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4A256A" w14:textId="77777777" w:rsidR="00DD6B99" w:rsidRDefault="00037A26" w:rsidP="001B50B1">
      <w:pPr>
        <w:widowControl w:val="0"/>
        <w:ind w:left="0" w:hanging="2"/>
        <w:jc w:val="right"/>
        <w:rPr>
          <w:b/>
          <w:bCs/>
        </w:rPr>
      </w:pPr>
      <w:r>
        <w:rPr>
          <w:b/>
          <w:bCs/>
        </w:rPr>
        <w:t>Додаток 1</w:t>
      </w:r>
    </w:p>
    <w:p w14:paraId="3424063C" w14:textId="77777777" w:rsidR="001B50B1" w:rsidRDefault="00037A26" w:rsidP="001B50B1">
      <w:pPr>
        <w:widowControl w:val="0"/>
        <w:ind w:left="0" w:hanging="2"/>
        <w:jc w:val="right"/>
        <w:rPr>
          <w:b/>
          <w:bCs/>
        </w:rPr>
      </w:pPr>
      <w:r>
        <w:rPr>
          <w:b/>
          <w:bCs/>
        </w:rPr>
        <w:t xml:space="preserve">до Статуту Тернопільської </w:t>
      </w:r>
    </w:p>
    <w:p w14:paraId="7C8A0961" w14:textId="268E1763" w:rsidR="00DD6B99" w:rsidRDefault="00037A26" w:rsidP="001B50B1">
      <w:pPr>
        <w:widowControl w:val="0"/>
        <w:ind w:left="0" w:hanging="2"/>
        <w:jc w:val="right"/>
        <w:rPr>
          <w:b/>
          <w:bCs/>
        </w:rPr>
      </w:pPr>
      <w:r>
        <w:rPr>
          <w:b/>
          <w:bCs/>
        </w:rPr>
        <w:t xml:space="preserve">міської територіальної громади </w:t>
      </w:r>
    </w:p>
    <w:p w14:paraId="5696BF14" w14:textId="77777777" w:rsidR="00DD6B99" w:rsidRDefault="00DD6B99">
      <w:pPr>
        <w:widowControl w:val="0"/>
        <w:pBdr>
          <w:top w:val="nil"/>
          <w:left w:val="nil"/>
          <w:bottom w:val="nil"/>
          <w:right w:val="nil"/>
          <w:between w:val="nil"/>
        </w:pBdr>
        <w:spacing w:line="240" w:lineRule="auto"/>
        <w:ind w:left="0" w:hanging="2"/>
        <w:jc w:val="right"/>
      </w:pPr>
      <w:bookmarkStart w:id="0" w:name="_heading=h.ayrucuror5ko" w:colFirst="0" w:colLast="0"/>
      <w:bookmarkEnd w:id="0"/>
    </w:p>
    <w:p w14:paraId="702D5162" w14:textId="77777777" w:rsidR="00DD6B99" w:rsidRDefault="00DD6B99">
      <w:pPr>
        <w:widowControl w:val="0"/>
        <w:pBdr>
          <w:top w:val="nil"/>
          <w:left w:val="nil"/>
          <w:bottom w:val="nil"/>
          <w:right w:val="nil"/>
          <w:between w:val="nil"/>
        </w:pBdr>
        <w:spacing w:line="240" w:lineRule="auto"/>
        <w:ind w:left="0" w:hanging="2"/>
        <w:rPr>
          <w:color w:val="000000"/>
        </w:rPr>
      </w:pPr>
    </w:p>
    <w:p w14:paraId="159804C1" w14:textId="77777777" w:rsidR="00DD6B99" w:rsidRDefault="00037A26">
      <w:pPr>
        <w:pBdr>
          <w:top w:val="nil"/>
          <w:left w:val="nil"/>
          <w:bottom w:val="nil"/>
          <w:right w:val="nil"/>
          <w:between w:val="nil"/>
        </w:pBdr>
        <w:spacing w:line="240" w:lineRule="auto"/>
        <w:ind w:left="0" w:hanging="2"/>
        <w:jc w:val="center"/>
        <w:rPr>
          <w:color w:val="000000"/>
        </w:rPr>
      </w:pPr>
      <w:r>
        <w:rPr>
          <w:b/>
          <w:bCs/>
          <w:color w:val="000000"/>
        </w:rPr>
        <w:t>ПОЛОЖЕННЯ</w:t>
      </w:r>
    </w:p>
    <w:p w14:paraId="03FB262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ПРО ЗАГАЛЬНІ ЗБОРИ (КОНФЕРЕНЦІ</w:t>
      </w:r>
      <w:r>
        <w:rPr>
          <w:b/>
          <w:bCs/>
        </w:rPr>
        <w:t>Ю</w:t>
      </w:r>
      <w:r>
        <w:rPr>
          <w:b/>
          <w:bCs/>
          <w:color w:val="000000"/>
        </w:rPr>
        <w:t xml:space="preserve">) ЖИТЕЛІВ  ТЕРНОПІЛЬСЬКОЇ МІСЬКОЇ ТЕРИТОРІАЛЬНОЇ ГРОМАДИ </w:t>
      </w:r>
    </w:p>
    <w:p w14:paraId="54F43974"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rPr>
          <w:color w:val="000000"/>
        </w:rPr>
      </w:pPr>
    </w:p>
    <w:p w14:paraId="384CFE51"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     Положення встановлює порядок ініціювання, організації та проведення загальних зборів (конференці</w:t>
      </w:r>
      <w:r>
        <w:t>ї</w:t>
      </w:r>
      <w:r>
        <w:rPr>
          <w:color w:val="000000"/>
        </w:rPr>
        <w:t>) жителів територіальної громади, порядок врахування їх результатів органами місцевого самоврядування Тернопільської міської територіальної громади та їх посадовими особами.</w:t>
      </w:r>
    </w:p>
    <w:p w14:paraId="7CC547D5"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Загальні збори (конференці</w:t>
      </w:r>
      <w:r>
        <w:t>я</w:t>
      </w:r>
      <w:r>
        <w:rPr>
          <w:color w:val="000000"/>
        </w:rPr>
        <w:t>) жителів є однією з форм їх участі у вирішенні питань місцевого значення.</w:t>
      </w:r>
    </w:p>
    <w:p w14:paraId="3761B17D" w14:textId="77777777" w:rsidR="00DD6B99" w:rsidRDefault="00037A26">
      <w:pPr>
        <w:pBdr>
          <w:top w:val="nil"/>
          <w:left w:val="nil"/>
          <w:bottom w:val="nil"/>
          <w:right w:val="nil"/>
          <w:between w:val="nil"/>
        </w:pBdr>
        <w:spacing w:line="240" w:lineRule="auto"/>
        <w:ind w:left="0" w:hanging="2"/>
        <w:jc w:val="both"/>
        <w:rPr>
          <w:color w:val="000000"/>
          <w:u w:val="single"/>
        </w:rPr>
      </w:pPr>
      <w:r>
        <w:rPr>
          <w:color w:val="000000"/>
        </w:rPr>
        <w:t>З</w:t>
      </w:r>
      <w:r>
        <w:rPr>
          <w:color w:val="000000"/>
          <w:highlight w:val="white"/>
        </w:rPr>
        <w:t>агальні збори жителів - зібрання всієї або частини територіальної громади для участі у вирішенні питань місцевого значення.</w:t>
      </w:r>
    </w:p>
    <w:p w14:paraId="39E2CCAC"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Конференція жителів - проведення загальних зборів жителів шляхом зібрання делегатів жителів всієї території територіальної громади або її окремої частини, уповноважених представляти інтереси інших жителів відповідної території на підставі рішень загальних зборів, проведених у межах дрібніших частин території територіальної громади, для участі у вирішенні питань місцевого значення.</w:t>
      </w:r>
    </w:p>
    <w:p w14:paraId="4CD2A82B"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p>
    <w:p w14:paraId="488A509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РОЗДІЛ І. ЗАГАЛЬНІ ПОЛОЖЕННЯ</w:t>
      </w:r>
    </w:p>
    <w:p w14:paraId="7D436C73"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p>
    <w:p w14:paraId="1EA47AAE"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Стаття 1.</w:t>
      </w:r>
      <w:r>
        <w:rPr>
          <w:b/>
          <w:bCs/>
        </w:rPr>
        <w:t xml:space="preserve"> </w:t>
      </w:r>
      <w:r>
        <w:rPr>
          <w:b/>
          <w:bCs/>
          <w:color w:val="000000"/>
        </w:rPr>
        <w:t>Право жителів територіальної громади проводити загальні збори (конференці</w:t>
      </w:r>
      <w:r>
        <w:rPr>
          <w:b/>
          <w:bCs/>
        </w:rPr>
        <w:t>ю</w:t>
      </w:r>
      <w:r>
        <w:rPr>
          <w:b/>
          <w:bCs/>
          <w:color w:val="000000"/>
        </w:rPr>
        <w:t xml:space="preserve">) </w:t>
      </w:r>
    </w:p>
    <w:p w14:paraId="27032547"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708"/>
          <w:tab w:val="left" w:pos="1416"/>
        </w:tabs>
        <w:spacing w:line="240" w:lineRule="auto"/>
        <w:ind w:left="0" w:hanging="2"/>
        <w:jc w:val="both"/>
        <w:rPr>
          <w:color w:val="000000"/>
        </w:rPr>
      </w:pPr>
      <w:r>
        <w:t>1.</w:t>
      </w:r>
      <w:r>
        <w:rPr>
          <w:color w:val="000000"/>
        </w:rPr>
        <w:t>1. Загальні збори (конференці</w:t>
      </w:r>
      <w:r>
        <w:t>я</w:t>
      </w:r>
      <w:r>
        <w:rPr>
          <w:color w:val="000000"/>
        </w:rPr>
        <w:t>) жителів територіальної громади (далі – загальні збори (конференці</w:t>
      </w:r>
      <w:r>
        <w:t>я</w:t>
      </w:r>
      <w:r>
        <w:rPr>
          <w:color w:val="000000"/>
        </w:rPr>
        <w:t xml:space="preserve">) </w:t>
      </w:r>
      <w:r>
        <w:rPr>
          <w:highlight w:val="white"/>
        </w:rPr>
        <w:t xml:space="preserve">жителів) </w:t>
      </w:r>
      <w:r>
        <w:rPr>
          <w:color w:val="000000"/>
        </w:rPr>
        <w:t>скликаються за місцем проживання громадян для обговорення і прийняття рішень з питань місцевого значення.</w:t>
      </w:r>
    </w:p>
    <w:p w14:paraId="3EB9D3E2" w14:textId="71E4C9A2"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w:t>
      </w:r>
      <w:r>
        <w:rPr>
          <w:color w:val="000000"/>
        </w:rPr>
        <w:t>2. Порядок проведення загальних зборів (конференці</w:t>
      </w:r>
      <w:r>
        <w:t>ї</w:t>
      </w:r>
      <w:r>
        <w:rPr>
          <w:color w:val="000000"/>
        </w:rPr>
        <w:t xml:space="preserve">) </w:t>
      </w:r>
      <w:r w:rsidR="00C2767B">
        <w:rPr>
          <w:color w:val="000000"/>
        </w:rPr>
        <w:t xml:space="preserve">жителів </w:t>
      </w:r>
      <w:r>
        <w:rPr>
          <w:color w:val="000000"/>
        </w:rPr>
        <w:t>регулюється Законом України «Про місцеве самоврядування в Україні», цим Положенням.</w:t>
      </w:r>
    </w:p>
    <w:p w14:paraId="7A025CB1"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p>
    <w:p w14:paraId="47AAD91A"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Стаття 2. Територія проведення загальних зборів (конференці</w:t>
      </w:r>
      <w:r>
        <w:rPr>
          <w:b/>
          <w:bCs/>
        </w:rPr>
        <w:t>ї</w:t>
      </w:r>
      <w:r>
        <w:rPr>
          <w:b/>
          <w:bCs/>
          <w:color w:val="000000"/>
        </w:rPr>
        <w:t xml:space="preserve">) </w:t>
      </w:r>
    </w:p>
    <w:p w14:paraId="00579C61" w14:textId="77777777" w:rsidR="00DD6B99" w:rsidRDefault="00037A26">
      <w:pPr>
        <w:pBdr>
          <w:top w:val="nil"/>
          <w:left w:val="nil"/>
          <w:bottom w:val="nil"/>
          <w:right w:val="nil"/>
          <w:between w:val="nil"/>
        </w:pBdr>
        <w:spacing w:line="240" w:lineRule="auto"/>
        <w:ind w:left="0" w:hanging="2"/>
        <w:jc w:val="both"/>
        <w:rPr>
          <w:color w:val="000000"/>
        </w:rPr>
      </w:pPr>
      <w:bookmarkStart w:id="1" w:name="_heading=h.4fmvuzc5xsds" w:colFirst="0" w:colLast="0"/>
      <w:bookmarkEnd w:id="1"/>
      <w:r>
        <w:rPr>
          <w:color w:val="000000"/>
        </w:rPr>
        <w:t>Загальні збори жителів можуть проводитися на території всієї територіальної громади або в окремих її частинах (у межах міста, села, мікрорайону, вулиці, майдану, площі, бульвару, проспекту, шосе, провулка, будинку). У випадках, визначених Статутом Тернопільської міської територіальної громади, може скликатися конференція.</w:t>
      </w:r>
    </w:p>
    <w:p w14:paraId="3C16F83A" w14:textId="77777777" w:rsidR="00DD6B99" w:rsidRDefault="00DD6B99">
      <w:pPr>
        <w:pBdr>
          <w:top w:val="nil"/>
          <w:left w:val="nil"/>
          <w:bottom w:val="nil"/>
          <w:right w:val="nil"/>
          <w:between w:val="nil"/>
        </w:pBdr>
        <w:spacing w:line="240" w:lineRule="auto"/>
        <w:ind w:left="0" w:hanging="2"/>
        <w:jc w:val="center"/>
        <w:rPr>
          <w:color w:val="000000"/>
        </w:rPr>
      </w:pPr>
    </w:p>
    <w:p w14:paraId="583D8B62" w14:textId="77777777" w:rsidR="00DD6B99" w:rsidRDefault="00037A26">
      <w:pPr>
        <w:pBdr>
          <w:top w:val="nil"/>
          <w:left w:val="nil"/>
          <w:bottom w:val="nil"/>
          <w:right w:val="nil"/>
          <w:between w:val="nil"/>
        </w:pBdr>
        <w:spacing w:line="240" w:lineRule="auto"/>
        <w:ind w:left="0" w:hanging="2"/>
        <w:jc w:val="center"/>
        <w:rPr>
          <w:color w:val="000000"/>
        </w:rPr>
      </w:pPr>
      <w:r>
        <w:rPr>
          <w:b/>
          <w:bCs/>
          <w:color w:val="000000"/>
          <w:highlight w:val="white"/>
        </w:rPr>
        <w:t>Стаття 3. Принципи та гарантії загальних зборів (конференці</w:t>
      </w:r>
      <w:r>
        <w:rPr>
          <w:b/>
          <w:bCs/>
          <w:highlight w:val="white"/>
        </w:rPr>
        <w:t>ї</w:t>
      </w:r>
      <w:r>
        <w:rPr>
          <w:b/>
          <w:bCs/>
          <w:color w:val="000000"/>
          <w:highlight w:val="white"/>
        </w:rPr>
        <w:t>) жителів</w:t>
      </w:r>
    </w:p>
    <w:p w14:paraId="4C190D4F" w14:textId="77777777" w:rsidR="00DD6B99" w:rsidRDefault="00037A26">
      <w:pPr>
        <w:pBdr>
          <w:top w:val="nil"/>
          <w:left w:val="nil"/>
          <w:bottom w:val="nil"/>
          <w:right w:val="nil"/>
          <w:between w:val="nil"/>
        </w:pBdr>
        <w:spacing w:line="240" w:lineRule="auto"/>
        <w:ind w:left="0" w:hanging="2"/>
        <w:jc w:val="both"/>
        <w:rPr>
          <w:color w:val="000000"/>
        </w:rPr>
      </w:pPr>
      <w:r>
        <w:rPr>
          <w:highlight w:val="white"/>
        </w:rPr>
        <w:t>3.</w:t>
      </w:r>
      <w:r>
        <w:rPr>
          <w:color w:val="000000"/>
          <w:highlight w:val="white"/>
        </w:rPr>
        <w:t>1. Загальні збори (конференці</w:t>
      </w:r>
      <w:r>
        <w:rPr>
          <w:highlight w:val="white"/>
        </w:rPr>
        <w:t>я</w:t>
      </w:r>
      <w:r>
        <w:rPr>
          <w:color w:val="000000"/>
          <w:highlight w:val="white"/>
        </w:rPr>
        <w:t>) жителів проводяться на засадах добровільності, відкритості, прозорості, безбар’єрності, свободи висловлювань, політичної неупередженості та з обов’язковим розглядом пропозицій Радою, поданих під час їх проведення.</w:t>
      </w:r>
    </w:p>
    <w:p w14:paraId="78208050" w14:textId="77777777" w:rsidR="00DD6B99" w:rsidRDefault="00037A26">
      <w:pPr>
        <w:pBdr>
          <w:top w:val="nil"/>
          <w:left w:val="nil"/>
          <w:bottom w:val="nil"/>
          <w:right w:val="nil"/>
          <w:between w:val="nil"/>
        </w:pBdr>
        <w:spacing w:line="240" w:lineRule="auto"/>
        <w:ind w:left="0" w:hanging="2"/>
        <w:jc w:val="both"/>
        <w:rPr>
          <w:color w:val="000000"/>
        </w:rPr>
      </w:pPr>
      <w:r>
        <w:rPr>
          <w:highlight w:val="white"/>
        </w:rPr>
        <w:t>3.</w:t>
      </w:r>
      <w:r>
        <w:rPr>
          <w:color w:val="000000"/>
          <w:highlight w:val="white"/>
        </w:rPr>
        <w:t>2. Ніхто не може бути примушений до участі або неучасті в загальних зборах (конференці</w:t>
      </w:r>
      <w:r>
        <w:rPr>
          <w:highlight w:val="white"/>
        </w:rPr>
        <w:t>ях</w:t>
      </w:r>
      <w:r>
        <w:rPr>
          <w:color w:val="000000"/>
          <w:highlight w:val="white"/>
        </w:rPr>
        <w:t>) жителів.</w:t>
      </w:r>
    </w:p>
    <w:p w14:paraId="11E77D7E" w14:textId="77777777" w:rsidR="00DD6B99" w:rsidRDefault="00037A26">
      <w:pPr>
        <w:pBdr>
          <w:top w:val="nil"/>
          <w:left w:val="nil"/>
          <w:bottom w:val="nil"/>
          <w:right w:val="nil"/>
          <w:between w:val="nil"/>
        </w:pBdr>
        <w:spacing w:line="240" w:lineRule="auto"/>
        <w:ind w:left="0" w:hanging="2"/>
        <w:jc w:val="both"/>
        <w:rPr>
          <w:color w:val="000000"/>
        </w:rPr>
      </w:pPr>
      <w:r>
        <w:rPr>
          <w:highlight w:val="white"/>
        </w:rPr>
        <w:t>3.</w:t>
      </w:r>
      <w:r>
        <w:rPr>
          <w:color w:val="000000"/>
          <w:highlight w:val="white"/>
        </w:rPr>
        <w:t>3. Загальні збори (конференці</w:t>
      </w:r>
      <w:r>
        <w:rPr>
          <w:highlight w:val="white"/>
        </w:rPr>
        <w:t>я</w:t>
      </w:r>
      <w:r>
        <w:rPr>
          <w:color w:val="000000"/>
          <w:highlight w:val="white"/>
        </w:rPr>
        <w:t>) жителів мають відкритий характер. </w:t>
      </w:r>
    </w:p>
    <w:p w14:paraId="78C60B22" w14:textId="77777777" w:rsidR="00DD6B99" w:rsidRDefault="00037A26">
      <w:pPr>
        <w:pBdr>
          <w:top w:val="nil"/>
          <w:left w:val="nil"/>
          <w:bottom w:val="nil"/>
          <w:right w:val="nil"/>
          <w:between w:val="nil"/>
        </w:pBdr>
        <w:spacing w:line="240" w:lineRule="auto"/>
        <w:ind w:left="0" w:hanging="2"/>
        <w:jc w:val="both"/>
        <w:rPr>
          <w:color w:val="000000"/>
        </w:rPr>
      </w:pPr>
      <w:r>
        <w:rPr>
          <w:highlight w:val="white"/>
        </w:rPr>
        <w:t>3.</w:t>
      </w:r>
      <w:r>
        <w:rPr>
          <w:color w:val="000000"/>
          <w:highlight w:val="white"/>
        </w:rPr>
        <w:t>4. За можливості, загальні збори (конференці</w:t>
      </w:r>
      <w:r>
        <w:rPr>
          <w:highlight w:val="white"/>
        </w:rPr>
        <w:t>я</w:t>
      </w:r>
      <w:r>
        <w:rPr>
          <w:color w:val="000000"/>
          <w:highlight w:val="white"/>
        </w:rPr>
        <w:t>) жителів мож</w:t>
      </w:r>
      <w:r>
        <w:rPr>
          <w:highlight w:val="white"/>
        </w:rPr>
        <w:t>уть</w:t>
      </w:r>
      <w:r>
        <w:rPr>
          <w:color w:val="000000"/>
          <w:highlight w:val="white"/>
        </w:rPr>
        <w:t xml:space="preserve"> проводитись </w:t>
      </w:r>
      <w:r>
        <w:t>як безпосередньо (через фізичну присутність учасників за місцем проведення громадських слухань), так і дистанційно з використанням засобів відеоконференцій</w:t>
      </w:r>
      <w:r>
        <w:rPr>
          <w:color w:val="000000"/>
          <w:highlight w:val="white"/>
        </w:rPr>
        <w:t xml:space="preserve"> (</w:t>
      </w:r>
      <w:proofErr w:type="spellStart"/>
      <w:r>
        <w:rPr>
          <w:color w:val="000000"/>
          <w:highlight w:val="white"/>
        </w:rPr>
        <w:t>Zoom</w:t>
      </w:r>
      <w:proofErr w:type="spellEnd"/>
      <w:r>
        <w:rPr>
          <w:color w:val="000000"/>
          <w:highlight w:val="white"/>
        </w:rPr>
        <w:t xml:space="preserve">, Microsoft </w:t>
      </w:r>
      <w:proofErr w:type="spellStart"/>
      <w:r>
        <w:rPr>
          <w:color w:val="000000"/>
          <w:highlight w:val="white"/>
        </w:rPr>
        <w:lastRenderedPageBreak/>
        <w:t>Teams</w:t>
      </w:r>
      <w:proofErr w:type="spellEnd"/>
      <w:r>
        <w:rPr>
          <w:color w:val="000000"/>
          <w:highlight w:val="white"/>
        </w:rPr>
        <w:t xml:space="preserve">, </w:t>
      </w:r>
      <w:proofErr w:type="spellStart"/>
      <w:r>
        <w:rPr>
          <w:color w:val="000000"/>
          <w:highlight w:val="white"/>
        </w:rPr>
        <w:t>Google</w:t>
      </w:r>
      <w:proofErr w:type="spellEnd"/>
      <w:r>
        <w:rPr>
          <w:color w:val="000000"/>
          <w:highlight w:val="white"/>
        </w:rPr>
        <w:t xml:space="preserve"> </w:t>
      </w:r>
      <w:proofErr w:type="spellStart"/>
      <w:r>
        <w:rPr>
          <w:color w:val="000000"/>
          <w:highlight w:val="white"/>
        </w:rPr>
        <w:t>Meet</w:t>
      </w:r>
      <w:proofErr w:type="spellEnd"/>
      <w:r>
        <w:rPr>
          <w:color w:val="000000"/>
          <w:highlight w:val="white"/>
        </w:rPr>
        <w:t xml:space="preserve"> тощо). Організація дистанційного формату участі в загальних збор</w:t>
      </w:r>
      <w:r>
        <w:rPr>
          <w:highlight w:val="white"/>
        </w:rPr>
        <w:t>ах</w:t>
      </w:r>
      <w:r>
        <w:rPr>
          <w:color w:val="000000"/>
          <w:highlight w:val="white"/>
        </w:rPr>
        <w:t xml:space="preserve"> (конференці</w:t>
      </w:r>
      <w:r>
        <w:rPr>
          <w:highlight w:val="white"/>
        </w:rPr>
        <w:t>ях</w:t>
      </w:r>
      <w:r>
        <w:rPr>
          <w:color w:val="000000"/>
          <w:highlight w:val="white"/>
        </w:rPr>
        <w:t xml:space="preserve">) жителів здійснюється з урахуванням потреб маломобільних </w:t>
      </w:r>
      <w:r>
        <w:rPr>
          <w:highlight w:val="white"/>
        </w:rPr>
        <w:t>груп населення</w:t>
      </w:r>
      <w:r>
        <w:rPr>
          <w:color w:val="000000"/>
          <w:highlight w:val="white"/>
        </w:rPr>
        <w:t>, яким забезпечується можливість бачити/чути/читати/ сприймати слова головуючого та доповідачів, а також усно чи письмово поставити їм питання, виступити, а у разі технічної можливості ідентифікувати учасника -  голосувати на загальних зборах (конференці</w:t>
      </w:r>
      <w:r>
        <w:rPr>
          <w:highlight w:val="white"/>
        </w:rPr>
        <w:t>ї</w:t>
      </w:r>
      <w:r>
        <w:rPr>
          <w:color w:val="000000"/>
          <w:highlight w:val="white"/>
        </w:rPr>
        <w:t>) жителів. </w:t>
      </w:r>
    </w:p>
    <w:p w14:paraId="60A618AD" w14:textId="77777777" w:rsidR="00DD6B99" w:rsidRDefault="00037A26">
      <w:pPr>
        <w:pBdr>
          <w:top w:val="nil"/>
          <w:left w:val="nil"/>
          <w:bottom w:val="nil"/>
          <w:right w:val="nil"/>
          <w:between w:val="nil"/>
        </w:pBdr>
        <w:spacing w:line="240" w:lineRule="auto"/>
        <w:ind w:left="0" w:hanging="2"/>
        <w:jc w:val="both"/>
        <w:rPr>
          <w:color w:val="000000"/>
        </w:rPr>
      </w:pPr>
      <w:r>
        <w:rPr>
          <w:highlight w:val="white"/>
        </w:rPr>
        <w:t>3.</w:t>
      </w:r>
      <w:r>
        <w:rPr>
          <w:color w:val="000000"/>
          <w:highlight w:val="white"/>
        </w:rPr>
        <w:t>5. Кожен учасник має право виступити на загальних зборах (конференці</w:t>
      </w:r>
      <w:r>
        <w:rPr>
          <w:highlight w:val="white"/>
        </w:rPr>
        <w:t>ї</w:t>
      </w:r>
      <w:r>
        <w:rPr>
          <w:color w:val="000000"/>
          <w:highlight w:val="white"/>
        </w:rPr>
        <w:t>) жителів в порядку, встановленому цим Положенням.</w:t>
      </w:r>
    </w:p>
    <w:p w14:paraId="5F0D9277" w14:textId="77777777" w:rsidR="00DD6B99" w:rsidRDefault="00037A26">
      <w:pPr>
        <w:pBdr>
          <w:top w:val="nil"/>
          <w:left w:val="nil"/>
          <w:bottom w:val="nil"/>
          <w:right w:val="nil"/>
          <w:between w:val="nil"/>
        </w:pBdr>
        <w:spacing w:line="240" w:lineRule="auto"/>
        <w:ind w:left="0" w:hanging="2"/>
        <w:jc w:val="both"/>
        <w:rPr>
          <w:color w:val="000000"/>
        </w:rPr>
      </w:pPr>
      <w:r>
        <w:rPr>
          <w:highlight w:val="white"/>
        </w:rPr>
        <w:t>3.</w:t>
      </w:r>
      <w:r>
        <w:rPr>
          <w:color w:val="000000"/>
          <w:highlight w:val="white"/>
        </w:rPr>
        <w:t>6. Під час ініціювання, підготовки, проведення, а також після проведення загальних зборів (конференці</w:t>
      </w:r>
      <w:r>
        <w:rPr>
          <w:highlight w:val="white"/>
        </w:rPr>
        <w:t>ї</w:t>
      </w:r>
      <w:r>
        <w:rPr>
          <w:color w:val="000000"/>
          <w:highlight w:val="white"/>
        </w:rPr>
        <w:t>) жителів, гарантується відкритість, доступність, достовірність і повнота інформації, сприяння у висвітленні інформації представниками медіа.</w:t>
      </w:r>
    </w:p>
    <w:p w14:paraId="26B8D578" w14:textId="77777777" w:rsidR="00DD6B99" w:rsidRDefault="00037A26">
      <w:pPr>
        <w:pBdr>
          <w:top w:val="nil"/>
          <w:left w:val="nil"/>
          <w:bottom w:val="nil"/>
          <w:right w:val="nil"/>
          <w:between w:val="nil"/>
        </w:pBdr>
        <w:spacing w:line="240" w:lineRule="auto"/>
        <w:ind w:left="0" w:hanging="2"/>
        <w:jc w:val="both"/>
        <w:rPr>
          <w:color w:val="000000"/>
        </w:rPr>
      </w:pPr>
      <w:r>
        <w:rPr>
          <w:highlight w:val="white"/>
        </w:rPr>
        <w:t>3.</w:t>
      </w:r>
      <w:r>
        <w:rPr>
          <w:color w:val="000000"/>
          <w:highlight w:val="white"/>
        </w:rPr>
        <w:t>7. Загальні збори (конференці</w:t>
      </w:r>
      <w:r>
        <w:rPr>
          <w:highlight w:val="white"/>
        </w:rPr>
        <w:t>я</w:t>
      </w:r>
      <w:r>
        <w:rPr>
          <w:color w:val="000000"/>
          <w:highlight w:val="white"/>
        </w:rPr>
        <w:t>) жителів не можуть використовуватися для політичної, у тому числі передвиборчої, агітації.</w:t>
      </w:r>
    </w:p>
    <w:p w14:paraId="1BE22833" w14:textId="77777777" w:rsidR="00DD6B99" w:rsidRDefault="00DD6B99">
      <w:pPr>
        <w:pBdr>
          <w:top w:val="nil"/>
          <w:left w:val="nil"/>
          <w:bottom w:val="nil"/>
          <w:right w:val="nil"/>
          <w:between w:val="nil"/>
        </w:pBdr>
        <w:spacing w:line="240" w:lineRule="auto"/>
        <w:ind w:left="0" w:hanging="2"/>
        <w:jc w:val="both"/>
        <w:rPr>
          <w:color w:val="000000"/>
        </w:rPr>
      </w:pPr>
    </w:p>
    <w:p w14:paraId="4E2CEA91"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Стаття 4. Право жителів територіальної громади брати участь у загальних зборах (конференці</w:t>
      </w:r>
      <w:r>
        <w:rPr>
          <w:b/>
          <w:bCs/>
        </w:rPr>
        <w:t>ї</w:t>
      </w:r>
      <w:r>
        <w:rPr>
          <w:b/>
          <w:bCs/>
          <w:color w:val="000000"/>
        </w:rPr>
        <w:t xml:space="preserve">) </w:t>
      </w:r>
      <w:r>
        <w:rPr>
          <w:b/>
          <w:bCs/>
          <w:highlight w:val="white"/>
        </w:rPr>
        <w:t>жителів</w:t>
      </w:r>
    </w:p>
    <w:p w14:paraId="2C2FA5C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4.</w:t>
      </w:r>
      <w:r>
        <w:rPr>
          <w:color w:val="000000"/>
        </w:rPr>
        <w:t>1. У загальних зборах (конференці</w:t>
      </w:r>
      <w:r>
        <w:t>ї</w:t>
      </w:r>
      <w:r>
        <w:rPr>
          <w:color w:val="000000"/>
        </w:rPr>
        <w:t>) з правом голосу можуть брати участь повнолітні жителі Тернопільської міської територіальної громади, які є суб’єктами виборчого процесу, в межах якої проводяться загальні збори (конференці</w:t>
      </w:r>
      <w:r>
        <w:t>я</w:t>
      </w:r>
      <w:r>
        <w:rPr>
          <w:color w:val="000000"/>
        </w:rPr>
        <w:t xml:space="preserve">) </w:t>
      </w:r>
      <w:r>
        <w:rPr>
          <w:highlight w:val="white"/>
        </w:rPr>
        <w:t>жителів</w:t>
      </w:r>
      <w:r>
        <w:rPr>
          <w:color w:val="000000"/>
        </w:rPr>
        <w:t xml:space="preserve">. </w:t>
      </w:r>
    </w:p>
    <w:p w14:paraId="3AF87D3E"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4.</w:t>
      </w:r>
      <w:r>
        <w:rPr>
          <w:color w:val="000000"/>
        </w:rPr>
        <w:t>2. Участь у загальних зборах (конференці</w:t>
      </w:r>
      <w:r>
        <w:t>ї</w:t>
      </w:r>
      <w:r>
        <w:rPr>
          <w:color w:val="000000"/>
        </w:rPr>
        <w:t xml:space="preserve">) </w:t>
      </w:r>
      <w:r>
        <w:rPr>
          <w:highlight w:val="white"/>
        </w:rPr>
        <w:t>жителів</w:t>
      </w:r>
      <w:r>
        <w:rPr>
          <w:color w:val="000000"/>
        </w:rPr>
        <w:t xml:space="preserve"> обов’язкова для ініціаторів скликання загальних зборів (конференці</w:t>
      </w:r>
      <w:r>
        <w:t>ї</w:t>
      </w:r>
      <w:r>
        <w:rPr>
          <w:color w:val="000000"/>
        </w:rPr>
        <w:t xml:space="preserve">) </w:t>
      </w:r>
      <w:r>
        <w:rPr>
          <w:highlight w:val="white"/>
        </w:rPr>
        <w:t>жителів</w:t>
      </w:r>
      <w:r>
        <w:rPr>
          <w:color w:val="000000"/>
        </w:rPr>
        <w:t>, представників профільних органів місцевого самоврядування, їх структурних підрозділів і посадових осіб, старост, депутатів Тернопільської міської  ради, зазначених у повідомленні про скликання зборів (конференці</w:t>
      </w:r>
      <w:r>
        <w:t>ї</w:t>
      </w:r>
      <w:r>
        <w:rPr>
          <w:color w:val="000000"/>
        </w:rPr>
        <w:t xml:space="preserve">) </w:t>
      </w:r>
      <w:r>
        <w:rPr>
          <w:highlight w:val="white"/>
        </w:rPr>
        <w:t>жителів</w:t>
      </w:r>
      <w:r>
        <w:rPr>
          <w:color w:val="000000"/>
        </w:rPr>
        <w:t>. Відсутність відповідних представників не може бути підставою для перенесення загальних зборів (конференці</w:t>
      </w:r>
      <w:r>
        <w:t>ї</w:t>
      </w:r>
      <w:r>
        <w:rPr>
          <w:color w:val="000000"/>
        </w:rPr>
        <w:t xml:space="preserve">)  </w:t>
      </w:r>
      <w:r>
        <w:rPr>
          <w:highlight w:val="white"/>
        </w:rPr>
        <w:t xml:space="preserve">жителів </w:t>
      </w:r>
      <w:r>
        <w:rPr>
          <w:color w:val="000000"/>
        </w:rPr>
        <w:t>чи визнання їх такими, що не відбулися.</w:t>
      </w:r>
    </w:p>
    <w:p w14:paraId="69E99035"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4.</w:t>
      </w:r>
      <w:r>
        <w:rPr>
          <w:color w:val="000000"/>
        </w:rPr>
        <w:t>3. Учасниками загальних зборів (конференці</w:t>
      </w:r>
      <w:r>
        <w:t>ї</w:t>
      </w:r>
      <w:r>
        <w:rPr>
          <w:color w:val="000000"/>
        </w:rPr>
        <w:t xml:space="preserve">) </w:t>
      </w:r>
      <w:r>
        <w:rPr>
          <w:highlight w:val="white"/>
        </w:rPr>
        <w:t>жителів</w:t>
      </w:r>
      <w:r>
        <w:rPr>
          <w:color w:val="000000"/>
        </w:rPr>
        <w:t xml:space="preserve"> на запрошення ініціаторів можуть бути:</w:t>
      </w:r>
    </w:p>
    <w:p w14:paraId="404E358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ab/>
        <w:t>–  народні депутати України;</w:t>
      </w:r>
    </w:p>
    <w:p w14:paraId="1368EBBE"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ab/>
        <w:t xml:space="preserve">– Тернопільський міський голова, депутати Тернопільської міської ради, старости, представники органів виконавчої влади, які не проживають на відповідній території або не обрані делегатами конференції; </w:t>
      </w:r>
    </w:p>
    <w:p w14:paraId="3B288E1F"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ab/>
        <w:t>– представники підприємств, організацій, установ незалежно від форм власності, громадських об’єднань, органів самоорганізації населення, об’єднань</w:t>
      </w:r>
      <w:r>
        <w:rPr>
          <w:b/>
          <w:bCs/>
          <w:color w:val="000000"/>
        </w:rPr>
        <w:t xml:space="preserve"> </w:t>
      </w:r>
      <w:r>
        <w:rPr>
          <w:color w:val="000000"/>
        </w:rPr>
        <w:t xml:space="preserve">співвласників багатоквартирних будинків. </w:t>
      </w:r>
    </w:p>
    <w:p w14:paraId="1DE11AA6"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p>
    <w:p w14:paraId="5FC80E8C"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РОЗДІЛ ІІ. ПОВНОВАЖЕННЯ ЗАГАЛЬНИХ ЗБОРІВ (КОНФЕРЕНЦІ</w:t>
      </w:r>
      <w:r>
        <w:rPr>
          <w:b/>
          <w:bCs/>
        </w:rPr>
        <w:t>Ї</w:t>
      </w:r>
      <w:r>
        <w:rPr>
          <w:b/>
          <w:bCs/>
          <w:color w:val="000000"/>
        </w:rPr>
        <w:t xml:space="preserve">) </w:t>
      </w:r>
      <w:r>
        <w:rPr>
          <w:b/>
          <w:bCs/>
          <w:highlight w:val="white"/>
        </w:rPr>
        <w:t>ЖИТЕЛІВ</w:t>
      </w:r>
    </w:p>
    <w:p w14:paraId="18E2EC33"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p>
    <w:p w14:paraId="548C241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 xml:space="preserve">Стаття 5. Повноваження загальних зборів жителів територіальної громади </w:t>
      </w:r>
    </w:p>
    <w:p w14:paraId="1F52403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 xml:space="preserve">5.1. </w:t>
      </w:r>
      <w:r>
        <w:rPr>
          <w:color w:val="000000"/>
        </w:rPr>
        <w:t>На розгляд загальних зборів виносяться будь-які питання місцевого значення, у тому числі, але не обмежуючись цим:</w:t>
      </w:r>
    </w:p>
    <w:p w14:paraId="3176ED27"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1) </w:t>
      </w:r>
      <w:r>
        <w:t>у</w:t>
      </w:r>
      <w:r>
        <w:rPr>
          <w:color w:val="000000"/>
        </w:rPr>
        <w:t xml:space="preserve"> сфері представлення та захисту прав та інтересів мешканців відповідної території у взаємовідносинах з органами місцевого самоврядування та їхніми посадовими особами;</w:t>
      </w:r>
    </w:p>
    <w:p w14:paraId="3A74C337"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2) </w:t>
      </w:r>
      <w:r>
        <w:t>у</w:t>
      </w:r>
      <w:r>
        <w:rPr>
          <w:color w:val="000000"/>
        </w:rPr>
        <w:t xml:space="preserve"> сфері забезпечення участі жителів територіальної громади у формуванні та реалізації програм соціально-економічного розвитку відповідної території, інших </w:t>
      </w:r>
      <w:r>
        <w:t xml:space="preserve">галузевих </w:t>
      </w:r>
      <w:r>
        <w:rPr>
          <w:color w:val="000000"/>
        </w:rPr>
        <w:t>програм;</w:t>
      </w:r>
    </w:p>
    <w:p w14:paraId="2C71EADA"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3)</w:t>
      </w:r>
      <w:r>
        <w:t xml:space="preserve"> у</w:t>
      </w:r>
      <w:r>
        <w:rPr>
          <w:color w:val="000000"/>
        </w:rPr>
        <w:t xml:space="preserve"> сфері забезпечення участі жителів територіальної громади у вирішенні питань місцевого значення;</w:t>
      </w:r>
    </w:p>
    <w:p w14:paraId="294B66D1"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4) </w:t>
      </w:r>
      <w:r>
        <w:t>у</w:t>
      </w:r>
      <w:r>
        <w:rPr>
          <w:color w:val="000000"/>
        </w:rPr>
        <w:t xml:space="preserve"> сфері забезпечення створення, діяльності та ліквідації органів самоорганізації населення.</w:t>
      </w:r>
    </w:p>
    <w:p w14:paraId="4CB42D8D"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pPr>
    </w:p>
    <w:p w14:paraId="37445AF5"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 xml:space="preserve">Стаття 6. Повноваження конференції жителів територіальної громади </w:t>
      </w:r>
    </w:p>
    <w:p w14:paraId="54622F96"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lastRenderedPageBreak/>
        <w:t xml:space="preserve">На конференції можуть розглядатися та вирішуватися будь-які питання, віднесені до повноважень загальних зборів, із </w:t>
      </w:r>
      <w:r>
        <w:t>в</w:t>
      </w:r>
      <w:r>
        <w:rPr>
          <w:color w:val="000000"/>
        </w:rPr>
        <w:t>рахуванням особливостей щодо їх організації та проведення, встановлених цим Положенням.</w:t>
      </w:r>
    </w:p>
    <w:p w14:paraId="55C86B60"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rPr>
          <w:color w:val="000000"/>
        </w:rPr>
      </w:pPr>
    </w:p>
    <w:p w14:paraId="04CC3292"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РОЗДІЛ III. ПОРЯДОК СКЛИКАННЯ І ПІДГОТОВКИ ЗАГАЛЬНИХ ЗБОРІВ (КОНФЕРЕНЦІ</w:t>
      </w:r>
      <w:r>
        <w:rPr>
          <w:b/>
          <w:bCs/>
        </w:rPr>
        <w:t>Ї</w:t>
      </w:r>
      <w:r>
        <w:rPr>
          <w:b/>
          <w:bCs/>
          <w:color w:val="000000"/>
        </w:rPr>
        <w:t xml:space="preserve">) </w:t>
      </w:r>
      <w:r>
        <w:rPr>
          <w:b/>
          <w:bCs/>
          <w:highlight w:val="white"/>
        </w:rPr>
        <w:t>ЖИТЕЛІВ</w:t>
      </w:r>
    </w:p>
    <w:p w14:paraId="28BCC5B6"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p>
    <w:p w14:paraId="6CF99335"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Стаття 7. Ініціатори загальних зборів (конференці</w:t>
      </w:r>
      <w:r>
        <w:rPr>
          <w:b/>
          <w:bCs/>
        </w:rPr>
        <w:t>ї</w:t>
      </w:r>
      <w:r>
        <w:rPr>
          <w:b/>
          <w:bCs/>
          <w:color w:val="000000"/>
        </w:rPr>
        <w:t xml:space="preserve">) </w:t>
      </w:r>
      <w:r>
        <w:rPr>
          <w:b/>
          <w:bCs/>
          <w:highlight w:val="white"/>
        </w:rPr>
        <w:t>жителів</w:t>
      </w:r>
    </w:p>
    <w:p w14:paraId="3D914C05" w14:textId="77777777" w:rsidR="00DD6B99" w:rsidRDefault="00037A26">
      <w:pPr>
        <w:pBdr>
          <w:top w:val="nil"/>
          <w:left w:val="nil"/>
          <w:bottom w:val="nil"/>
          <w:right w:val="nil"/>
          <w:between w:val="nil"/>
        </w:pBdr>
        <w:spacing w:line="240" w:lineRule="auto"/>
        <w:ind w:left="0" w:hanging="2"/>
        <w:jc w:val="both"/>
        <w:rPr>
          <w:color w:val="000000"/>
        </w:rPr>
      </w:pPr>
      <w:r>
        <w:t>7.</w:t>
      </w:r>
      <w:r>
        <w:rPr>
          <w:color w:val="000000"/>
        </w:rPr>
        <w:t>1. Ініціатором загальних зборів (конференці</w:t>
      </w:r>
      <w:r>
        <w:t>ї</w:t>
      </w:r>
      <w:r>
        <w:rPr>
          <w:color w:val="000000"/>
        </w:rPr>
        <w:t>) жителів може бути:</w:t>
      </w:r>
    </w:p>
    <w:p w14:paraId="0A1E27B9"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1) ініціативна група жителів (кількістю не менше 5 осіб);</w:t>
      </w:r>
    </w:p>
    <w:p w14:paraId="41E697C2"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2) міська рада;</w:t>
      </w:r>
    </w:p>
    <w:p w14:paraId="4658C61E"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3) міський голова;</w:t>
      </w:r>
    </w:p>
    <w:p w14:paraId="56B5422A"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4) виконавчий комітет міської ради;</w:t>
      </w:r>
    </w:p>
    <w:p w14:paraId="02B83A3A"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5) постійна депутатська комісія;</w:t>
      </w:r>
    </w:p>
    <w:p w14:paraId="709E64EF"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6) орган самоорганізації населення - у межах території своєї діяльності;</w:t>
      </w:r>
    </w:p>
    <w:p w14:paraId="079328EE"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7) староста - у межах відповідного старостинського округу.</w:t>
      </w:r>
    </w:p>
    <w:p w14:paraId="3395DF7E"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rPr>
          <w:color w:val="000000"/>
        </w:rPr>
      </w:pPr>
      <w:r>
        <w:t>7.</w:t>
      </w:r>
      <w:r>
        <w:rPr>
          <w:color w:val="000000"/>
        </w:rPr>
        <w:t xml:space="preserve">2. Для ініціювання </w:t>
      </w:r>
      <w:r>
        <w:t>загальних зборів (конференції) жителів</w:t>
      </w:r>
      <w:r>
        <w:rPr>
          <w:color w:val="000000"/>
        </w:rPr>
        <w:t xml:space="preserve"> ініціативній групі необхідно зібрати таку мінімальну кількість підписів жителів територіальної громади, які досягли 18 років:</w:t>
      </w:r>
    </w:p>
    <w:p w14:paraId="17ABC4FC"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rPr>
          <w:color w:val="000000"/>
        </w:rPr>
      </w:pPr>
      <w:r>
        <w:rPr>
          <w:color w:val="000000"/>
        </w:rPr>
        <w:t>— на території всієї територіальної громади — не менше 300 підписів жителів;</w:t>
      </w:r>
    </w:p>
    <w:p w14:paraId="33B0B3B7"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rPr>
          <w:color w:val="000000"/>
        </w:rPr>
      </w:pPr>
      <w:r>
        <w:rPr>
          <w:color w:val="000000"/>
        </w:rPr>
        <w:t>— в межах міста — не менше 200 підписів жителів;</w:t>
      </w:r>
    </w:p>
    <w:p w14:paraId="1CEB47DA"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rPr>
          <w:color w:val="000000"/>
        </w:rPr>
      </w:pPr>
      <w:r>
        <w:rPr>
          <w:color w:val="000000"/>
        </w:rPr>
        <w:t>— в межах мікрорайону міста — не менше 150 підписів жителів, які проживають на відповідній території;</w:t>
      </w:r>
    </w:p>
    <w:p w14:paraId="09303DE8"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pPr>
      <w:r>
        <w:t>— в межах старостинського округу — не менше 100 підписів жителів, які проживають на відповідній території;</w:t>
      </w:r>
    </w:p>
    <w:p w14:paraId="1AC39A3E"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rPr>
          <w:color w:val="000000"/>
        </w:rPr>
      </w:pPr>
      <w:r>
        <w:rPr>
          <w:color w:val="000000"/>
        </w:rPr>
        <w:t xml:space="preserve">— на території села та </w:t>
      </w:r>
      <w:r>
        <w:t xml:space="preserve">у менших частинах (вулиця, майдан, площа, бульвар, проспект, провулок, будинок, шосе) </w:t>
      </w:r>
      <w:r>
        <w:rPr>
          <w:color w:val="000000"/>
        </w:rPr>
        <w:t>територіальної громади — не менше 50 підписів жителів, які проживають на відповідній території;</w:t>
      </w:r>
    </w:p>
    <w:p w14:paraId="5D00EF66"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rPr>
          <w:color w:val="000000"/>
        </w:rPr>
      </w:pPr>
      <w:r>
        <w:t>7.</w:t>
      </w:r>
      <w:r>
        <w:rPr>
          <w:color w:val="000000"/>
        </w:rPr>
        <w:t xml:space="preserve">3. </w:t>
      </w:r>
      <w:r>
        <w:t>До повідомлення про проведення загальних зборів (конференції) жителів ініціативна група додає підписні листи, оформлені</w:t>
      </w:r>
      <w:r>
        <w:rPr>
          <w:color w:val="000000"/>
        </w:rPr>
        <w:t xml:space="preserve"> відповідно до Додатку </w:t>
      </w:r>
      <w:r>
        <w:t>2</w:t>
      </w:r>
      <w:r>
        <w:rPr>
          <w:color w:val="000000"/>
        </w:rPr>
        <w:t xml:space="preserve"> цього Положення.</w:t>
      </w:r>
    </w:p>
    <w:p w14:paraId="07ED02B6"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pPr>
      <w:r>
        <w:t>7.4. До повідомлення про проведення загальних зборів (конференції) жителів ініціативна група додає склад ініціативної групи. Зокрема вказуються:</w:t>
      </w:r>
    </w:p>
    <w:p w14:paraId="2A8DADC0"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pPr>
      <w:r>
        <w:t>1) прізвище, ім’я, по батькові члена ініціативної групи;</w:t>
      </w:r>
    </w:p>
    <w:p w14:paraId="184F69F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pPr>
      <w:r>
        <w:t>2) адреса місця задекларованого або зареєстрованого проживання (фактичного проживання / перебування, що підтверджується довідкою про взяття на облік внутрішньо переміщеної особи);</w:t>
      </w:r>
    </w:p>
    <w:p w14:paraId="39A183BF"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pPr>
      <w:r>
        <w:t>3) номер телефону й адреса електронної пошти;</w:t>
      </w:r>
    </w:p>
    <w:p w14:paraId="04480DC2"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pPr>
      <w:r>
        <w:t xml:space="preserve">4) особистий підпис. </w:t>
      </w:r>
    </w:p>
    <w:p w14:paraId="5B447702"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pPr>
      <w:r>
        <w:t>7.5. Якщо орган самоорганізації населення ініціює проведення загальних зборів (конференції) жителів, до повідомлення про ініціювання громадських слухань додається рішення органу самоорганізації населення.</w:t>
      </w:r>
    </w:p>
    <w:p w14:paraId="6C967605"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pPr>
      <w:r>
        <w:t>7.6. До повідомлення про проведення загальних зборів (конференції) жителів, а також у процесі підготовки загальних зборів (конференції) жителів до дня їх проведення, можуть додаватися інформаційно-аналітичні матеріали й проєкти документів, що виносяться на загальні збори (конференцію) жителів.</w:t>
      </w:r>
    </w:p>
    <w:p w14:paraId="633A860A"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51"/>
        </w:tabs>
        <w:spacing w:line="240" w:lineRule="auto"/>
        <w:ind w:left="0" w:hanging="2"/>
        <w:jc w:val="both"/>
      </w:pPr>
    </w:p>
    <w:p w14:paraId="573520F2"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p>
    <w:p w14:paraId="2C3DD2A9"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Стаття 8. Подання ініціативи про скликання загальних зборів (конференці</w:t>
      </w:r>
      <w:r>
        <w:rPr>
          <w:b/>
          <w:bCs/>
        </w:rPr>
        <w:t>ї</w:t>
      </w:r>
      <w:r>
        <w:rPr>
          <w:b/>
          <w:bCs/>
          <w:color w:val="000000"/>
        </w:rPr>
        <w:t xml:space="preserve">) </w:t>
      </w:r>
      <w:r>
        <w:rPr>
          <w:b/>
          <w:bCs/>
        </w:rPr>
        <w:t>жителів</w:t>
      </w:r>
    </w:p>
    <w:p w14:paraId="5AC762B4"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lastRenderedPageBreak/>
        <w:t>8.</w:t>
      </w:r>
      <w:r>
        <w:rPr>
          <w:color w:val="000000"/>
        </w:rPr>
        <w:t>1. Тернопільський міський голова видає розпорядження про скликання загальних зборів (конференці</w:t>
      </w:r>
      <w:r>
        <w:t>ї</w:t>
      </w:r>
      <w:r>
        <w:rPr>
          <w:color w:val="000000"/>
        </w:rPr>
        <w:t>) жителів.</w:t>
      </w:r>
    </w:p>
    <w:p w14:paraId="2E226DE8"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8.</w:t>
      </w:r>
      <w:r>
        <w:rPr>
          <w:color w:val="000000"/>
        </w:rPr>
        <w:t>2. Тернопільська міська рада, міський голова, староста, виконавчий комітет міської ради ухвалюють рішення про скликання загальних зборів (конференці</w:t>
      </w:r>
      <w:r>
        <w:t>ї</w:t>
      </w:r>
      <w:r>
        <w:rPr>
          <w:color w:val="000000"/>
        </w:rPr>
        <w:t xml:space="preserve">) </w:t>
      </w:r>
      <w:r>
        <w:t>жителів</w:t>
      </w:r>
      <w:r>
        <w:rPr>
          <w:color w:val="000000"/>
        </w:rPr>
        <w:t xml:space="preserve">. </w:t>
      </w:r>
    </w:p>
    <w:p w14:paraId="79DF20F0"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8.</w:t>
      </w:r>
      <w:r>
        <w:rPr>
          <w:color w:val="000000"/>
        </w:rPr>
        <w:t>3. Органи самоорганізації населення ухвалюють рішення про скликання загальних зборів (конференці</w:t>
      </w:r>
      <w:r>
        <w:t>ї</w:t>
      </w:r>
      <w:r>
        <w:rPr>
          <w:color w:val="000000"/>
        </w:rPr>
        <w:t xml:space="preserve">) </w:t>
      </w:r>
      <w:r>
        <w:t xml:space="preserve">жителів </w:t>
      </w:r>
      <w:r>
        <w:rPr>
          <w:color w:val="000000"/>
        </w:rPr>
        <w:t xml:space="preserve">відповідно до їх статутних документів. </w:t>
      </w:r>
    </w:p>
    <w:p w14:paraId="7FFF9836"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8.</w:t>
      </w:r>
      <w:r>
        <w:rPr>
          <w:color w:val="000000"/>
        </w:rPr>
        <w:t xml:space="preserve">4. Ініціативна група надсилає на ім’я міського голови повідомлення про проведення загальних зборів (конференції) </w:t>
      </w:r>
      <w:r>
        <w:t>жителів</w:t>
      </w:r>
      <w:r>
        <w:rPr>
          <w:color w:val="000000"/>
        </w:rPr>
        <w:t xml:space="preserve"> з необхідною кількістю підписів, відповідно до ст</w:t>
      </w:r>
      <w:r>
        <w:t>.</w:t>
      </w:r>
      <w:r>
        <w:rPr>
          <w:color w:val="000000"/>
        </w:rPr>
        <w:t>7 цього Положення та складеного  по формі відповідно до Додатку  1 цього Положення.</w:t>
      </w:r>
    </w:p>
    <w:p w14:paraId="0B7F47B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pPr>
      <w:r>
        <w:t>8.5 Рішення чи повідомлення про скликання загальних зборів (конференції) подається:</w:t>
      </w:r>
    </w:p>
    <w:p w14:paraId="2CEF8B01" w14:textId="77777777" w:rsidR="00DD6B99" w:rsidRDefault="00037A26">
      <w:pPr>
        <w:numPr>
          <w:ilvl w:val="0"/>
          <w:numId w:val="2"/>
        </w:numPr>
        <w:ind w:right="20" w:hanging="2"/>
        <w:jc w:val="both"/>
      </w:pPr>
      <w:r>
        <w:t>1)особисто до відділу звернень та контролю документообігу (де на копії супровідного листа проставляється відмітка про отримання);</w:t>
      </w:r>
    </w:p>
    <w:p w14:paraId="7CB4766F" w14:textId="77777777" w:rsidR="00DD6B99" w:rsidRDefault="00037A26">
      <w:pPr>
        <w:numPr>
          <w:ilvl w:val="0"/>
          <w:numId w:val="2"/>
        </w:numPr>
        <w:ind w:right="20" w:hanging="2"/>
        <w:jc w:val="both"/>
      </w:pPr>
      <w:r>
        <w:t>2)рекомендованим листом з повідомленням про вручення;</w:t>
      </w:r>
    </w:p>
    <w:p w14:paraId="32306EB2" w14:textId="77777777" w:rsidR="00DD6B99" w:rsidRDefault="00037A26">
      <w:pPr>
        <w:numPr>
          <w:ilvl w:val="0"/>
          <w:numId w:val="2"/>
        </w:numPr>
        <w:ind w:right="20" w:hanging="2"/>
        <w:jc w:val="both"/>
      </w:pPr>
      <w:r>
        <w:t>3)за електронною адресою letter@ternopilcity.gov.ua або ternopil_rada@ukr.net.</w:t>
      </w:r>
    </w:p>
    <w:p w14:paraId="0F128FC4"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8.6</w:t>
      </w:r>
      <w:r>
        <w:rPr>
          <w:color w:val="000000"/>
        </w:rPr>
        <w:t>. Розпорядження, рішення чи повідомлення про скликання загальних зборів (конференці</w:t>
      </w:r>
      <w:r>
        <w:t>ї</w:t>
      </w:r>
      <w:r>
        <w:rPr>
          <w:color w:val="000000"/>
        </w:rPr>
        <w:t xml:space="preserve">) </w:t>
      </w:r>
      <w:r>
        <w:t>жителів</w:t>
      </w:r>
      <w:r>
        <w:rPr>
          <w:color w:val="000000"/>
        </w:rPr>
        <w:t xml:space="preserve"> в усіх передбачених цією статтею випадках, невідкладно передається уповноваженій посадовій особі чи структурному підрозділу не пізніше десяти робочих днів до дати проведення зборів. </w:t>
      </w:r>
    </w:p>
    <w:p w14:paraId="56220FDE" w14:textId="77777777" w:rsidR="00DD6B99" w:rsidRDefault="00037A26">
      <w:pPr>
        <w:pBdr>
          <w:top w:val="nil"/>
          <w:left w:val="nil"/>
          <w:bottom w:val="nil"/>
          <w:right w:val="nil"/>
          <w:between w:val="nil"/>
        </w:pBdr>
        <w:spacing w:line="240" w:lineRule="auto"/>
        <w:ind w:left="0" w:hanging="2"/>
        <w:jc w:val="both"/>
        <w:rPr>
          <w:color w:val="000000"/>
        </w:rPr>
      </w:pPr>
      <w:r>
        <w:t>8.7</w:t>
      </w:r>
      <w:r>
        <w:rPr>
          <w:color w:val="000000"/>
        </w:rPr>
        <w:t>. У розпорядженні, рішенні чи повідомленні про скликання загальних зборів (конференці</w:t>
      </w:r>
      <w:r>
        <w:t>ї</w:t>
      </w:r>
      <w:r>
        <w:rPr>
          <w:color w:val="000000"/>
        </w:rPr>
        <w:t xml:space="preserve">) </w:t>
      </w:r>
      <w:r>
        <w:t xml:space="preserve">жителів </w:t>
      </w:r>
      <w:r>
        <w:rPr>
          <w:color w:val="000000"/>
        </w:rPr>
        <w:t>має бути зазначена така інформація:</w:t>
      </w:r>
    </w:p>
    <w:p w14:paraId="73C7A44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1) ініціатор скликання, його контакти;</w:t>
      </w:r>
    </w:p>
    <w:p w14:paraId="4CF6B99F"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2) територія проведення відповідно до ст</w:t>
      </w:r>
      <w:r>
        <w:t>.</w:t>
      </w:r>
      <w:r>
        <w:rPr>
          <w:color w:val="000000"/>
        </w:rPr>
        <w:t xml:space="preserve"> 2 цього Положення;</w:t>
      </w:r>
    </w:p>
    <w:p w14:paraId="303BE3A7"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3) дата, час і місце проведення;</w:t>
      </w:r>
    </w:p>
    <w:p w14:paraId="04993DCF"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4) пропонований список запрошених до участі у загальних зборах (</w:t>
      </w:r>
      <w:r>
        <w:t>конференції</w:t>
      </w:r>
      <w:r>
        <w:rPr>
          <w:color w:val="000000"/>
        </w:rPr>
        <w:t xml:space="preserve">) </w:t>
      </w:r>
      <w:r>
        <w:t>жителів</w:t>
      </w:r>
      <w:r>
        <w:rPr>
          <w:color w:val="000000"/>
        </w:rPr>
        <w:t xml:space="preserve"> посадових осіб органів місцевого самоврядування, органів виконавчої влади, представників підприємств, установ, організацій тощо;</w:t>
      </w:r>
    </w:p>
    <w:p w14:paraId="05E4F443"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5) пропоновані до розгляду на загальних зборах (конференці</w:t>
      </w:r>
      <w:r>
        <w:t>ї</w:t>
      </w:r>
      <w:r>
        <w:rPr>
          <w:color w:val="000000"/>
        </w:rPr>
        <w:t xml:space="preserve">) </w:t>
      </w:r>
      <w:r>
        <w:t xml:space="preserve">жителів </w:t>
      </w:r>
      <w:r>
        <w:rPr>
          <w:color w:val="000000"/>
        </w:rPr>
        <w:t>питання порядку денного;</w:t>
      </w:r>
    </w:p>
    <w:p w14:paraId="3B7B5B73"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6) організаційні заходи, які має здійснити уповноважена посадова особа чи структурний підрозділ, з метою підготовки до проведення загальних зборів (конференці</w:t>
      </w:r>
      <w:r>
        <w:t>ї</w:t>
      </w:r>
      <w:r>
        <w:rPr>
          <w:color w:val="000000"/>
        </w:rPr>
        <w:t xml:space="preserve">) </w:t>
      </w:r>
      <w:r>
        <w:t>жителів</w:t>
      </w:r>
      <w:r>
        <w:rPr>
          <w:color w:val="000000"/>
        </w:rPr>
        <w:t xml:space="preserve"> (за потреби). </w:t>
      </w:r>
    </w:p>
    <w:p w14:paraId="06700B98"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8.8</w:t>
      </w:r>
      <w:r>
        <w:rPr>
          <w:color w:val="000000"/>
        </w:rPr>
        <w:t xml:space="preserve">. До розпорядження, рішення чи повідомлення також можуть додаватися інформаційно-аналітичні матеріали з питань, що виносяться на загальні збори (конференції) </w:t>
      </w:r>
      <w:r>
        <w:t>жителів</w:t>
      </w:r>
      <w:r>
        <w:rPr>
          <w:color w:val="000000"/>
        </w:rPr>
        <w:t>.</w:t>
      </w:r>
    </w:p>
    <w:p w14:paraId="13797E45"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p>
    <w:p w14:paraId="36EDCB73"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Стаття 9. Реєстрація розпорядження, рішення чи повідомлення про скликання загальних зборів (конференці</w:t>
      </w:r>
      <w:r>
        <w:rPr>
          <w:b/>
          <w:bCs/>
        </w:rPr>
        <w:t>ї</w:t>
      </w:r>
      <w:r>
        <w:rPr>
          <w:b/>
          <w:bCs/>
          <w:color w:val="000000"/>
        </w:rPr>
        <w:t xml:space="preserve">) </w:t>
      </w:r>
      <w:r>
        <w:rPr>
          <w:b/>
          <w:bCs/>
        </w:rPr>
        <w:t>жителів</w:t>
      </w:r>
    </w:p>
    <w:p w14:paraId="5BA2BEF6" w14:textId="6B38AF55" w:rsidR="00DD6B99" w:rsidRDefault="00037A26">
      <w:pPr>
        <w:pBdr>
          <w:top w:val="nil"/>
          <w:left w:val="nil"/>
          <w:bottom w:val="nil"/>
          <w:right w:val="nil"/>
          <w:between w:val="nil"/>
        </w:pBdr>
        <w:tabs>
          <w:tab w:val="left" w:pos="1080"/>
        </w:tabs>
        <w:spacing w:line="240" w:lineRule="auto"/>
        <w:ind w:left="0" w:hanging="2"/>
        <w:jc w:val="both"/>
      </w:pPr>
      <w:r>
        <w:t xml:space="preserve">9.1. Розпорядження, рішення чи повідомлення про проведення загальних зборів (конференції) жителів у день отримання реєструється в  системі електронного документообігу </w:t>
      </w:r>
      <w:r>
        <w:rPr>
          <w:color w:val="2A2928"/>
        </w:rPr>
        <w:t>«АСКОД</w:t>
      </w:r>
      <w:r w:rsidR="00C2767B">
        <w:rPr>
          <w:color w:val="2A2928"/>
        </w:rPr>
        <w:t>»</w:t>
      </w:r>
      <w:r>
        <w:t>, про що уповноважений представник ініціатора повідомляється за адресою для офіційного листування.</w:t>
      </w:r>
    </w:p>
    <w:p w14:paraId="0D84C873" w14:textId="77777777" w:rsidR="00DD6B99" w:rsidRDefault="00037A26">
      <w:pPr>
        <w:pBdr>
          <w:top w:val="nil"/>
          <w:left w:val="nil"/>
          <w:bottom w:val="nil"/>
          <w:right w:val="nil"/>
          <w:between w:val="nil"/>
        </w:pBdr>
        <w:tabs>
          <w:tab w:val="left" w:pos="1080"/>
        </w:tabs>
        <w:spacing w:line="240" w:lineRule="auto"/>
        <w:ind w:left="0" w:hanging="2"/>
        <w:jc w:val="both"/>
      </w:pPr>
      <w:r>
        <w:t>9.2.  Упродовж 5-ти робочих днів подані документи перевіряються на відповідність вимогам статей 7, 8 і 9 цього Положення.</w:t>
      </w:r>
    </w:p>
    <w:p w14:paraId="3A0A9887" w14:textId="77777777" w:rsidR="00DD6B99" w:rsidRDefault="00037A26">
      <w:pPr>
        <w:pBdr>
          <w:top w:val="nil"/>
          <w:left w:val="nil"/>
          <w:bottom w:val="nil"/>
          <w:right w:val="nil"/>
          <w:between w:val="nil"/>
        </w:pBdr>
        <w:tabs>
          <w:tab w:val="left" w:pos="1080"/>
        </w:tabs>
        <w:spacing w:line="240" w:lineRule="auto"/>
        <w:ind w:left="0" w:hanging="2"/>
        <w:jc w:val="both"/>
      </w:pPr>
      <w:r>
        <w:t>9.3. За результатами перевірки міський голова ухвалює одне з таких рішень:</w:t>
      </w:r>
    </w:p>
    <w:p w14:paraId="438A4816" w14:textId="06338475" w:rsidR="00DD6B99" w:rsidRDefault="00037A26">
      <w:pPr>
        <w:pBdr>
          <w:top w:val="nil"/>
          <w:left w:val="nil"/>
          <w:bottom w:val="nil"/>
          <w:right w:val="nil"/>
          <w:between w:val="nil"/>
        </w:pBdr>
        <w:tabs>
          <w:tab w:val="left" w:pos="1080"/>
        </w:tabs>
        <w:spacing w:line="240" w:lineRule="auto"/>
        <w:ind w:left="0" w:hanging="2"/>
        <w:jc w:val="both"/>
      </w:pPr>
      <w:r>
        <w:t>1)</w:t>
      </w:r>
      <w:r w:rsidR="00C2767B">
        <w:t xml:space="preserve"> </w:t>
      </w:r>
      <w:r>
        <w:t>призначити проведення загальних зборів (конференції) жителів — видає відповідне розпорядження;</w:t>
      </w:r>
    </w:p>
    <w:p w14:paraId="2AFC540D" w14:textId="5A253D81" w:rsidR="00DD6B99" w:rsidRDefault="00037A26">
      <w:pPr>
        <w:pBdr>
          <w:top w:val="nil"/>
          <w:left w:val="nil"/>
          <w:bottom w:val="nil"/>
          <w:right w:val="nil"/>
          <w:between w:val="nil"/>
        </w:pBdr>
        <w:tabs>
          <w:tab w:val="left" w:pos="1080"/>
        </w:tabs>
        <w:spacing w:line="240" w:lineRule="auto"/>
        <w:ind w:left="0" w:hanging="2"/>
        <w:jc w:val="both"/>
      </w:pPr>
      <w:r>
        <w:t>2)</w:t>
      </w:r>
      <w:r w:rsidR="00C2767B">
        <w:t xml:space="preserve"> </w:t>
      </w:r>
      <w:r>
        <w:t>повернути рішення чи повідомлення про проведення загальних зборів (конференції) жителів для усунення недоліків відповідно до п.9.5</w:t>
      </w:r>
      <w:r w:rsidR="00C2767B">
        <w:t xml:space="preserve"> </w:t>
      </w:r>
      <w:r>
        <w:t>цієї статті;</w:t>
      </w:r>
    </w:p>
    <w:p w14:paraId="2D314B51" w14:textId="537211E4" w:rsidR="00DD6B99" w:rsidRDefault="00037A26">
      <w:pPr>
        <w:pBdr>
          <w:top w:val="nil"/>
          <w:left w:val="nil"/>
          <w:bottom w:val="nil"/>
          <w:right w:val="nil"/>
          <w:between w:val="nil"/>
        </w:pBdr>
        <w:tabs>
          <w:tab w:val="left" w:pos="1080"/>
        </w:tabs>
        <w:spacing w:line="240" w:lineRule="auto"/>
        <w:ind w:left="0" w:hanging="2"/>
        <w:jc w:val="both"/>
      </w:pPr>
      <w:r>
        <w:t>3)</w:t>
      </w:r>
      <w:r w:rsidR="00C2767B">
        <w:t xml:space="preserve"> </w:t>
      </w:r>
      <w:r>
        <w:t>відмовити в проведенні загальних зборів (конференції) жителів відповідно до п. 9.7. цієї статті.</w:t>
      </w:r>
    </w:p>
    <w:p w14:paraId="57233F09" w14:textId="77777777" w:rsidR="00DD6B99" w:rsidRDefault="00037A26">
      <w:pPr>
        <w:pBdr>
          <w:top w:val="nil"/>
          <w:left w:val="nil"/>
          <w:bottom w:val="nil"/>
          <w:right w:val="nil"/>
          <w:between w:val="nil"/>
        </w:pBdr>
        <w:tabs>
          <w:tab w:val="left" w:pos="1080"/>
        </w:tabs>
        <w:spacing w:line="240" w:lineRule="auto"/>
        <w:ind w:left="0" w:hanging="2"/>
        <w:jc w:val="both"/>
      </w:pPr>
      <w:r>
        <w:lastRenderedPageBreak/>
        <w:t>9.4. Про прийняте рішення повідомляють уповноваженого представника ініціатора у формі письмової відповіді за адресою для офіційного листування не пізніше 7-ми робочих днів  з дня отримання повідомлення про проведення загальних зборів (конференції) жителів.</w:t>
      </w:r>
    </w:p>
    <w:p w14:paraId="7E362996" w14:textId="3B92541C" w:rsidR="00DD6B99" w:rsidRDefault="00037A26">
      <w:pPr>
        <w:pBdr>
          <w:top w:val="nil"/>
          <w:left w:val="nil"/>
          <w:bottom w:val="nil"/>
          <w:right w:val="nil"/>
          <w:between w:val="nil"/>
        </w:pBdr>
        <w:tabs>
          <w:tab w:val="left" w:pos="1080"/>
        </w:tabs>
        <w:spacing w:line="240" w:lineRule="auto"/>
        <w:ind w:left="0" w:hanging="2"/>
        <w:jc w:val="both"/>
        <w:rPr>
          <w:color w:val="000000"/>
        </w:rPr>
      </w:pPr>
      <w:r>
        <w:t>9.5</w:t>
      </w:r>
      <w:r>
        <w:rPr>
          <w:color w:val="000000"/>
        </w:rPr>
        <w:t>. Розпорядження, рішення чи повідомлення про скликання загальних зборів (конференці</w:t>
      </w:r>
      <w:r>
        <w:t>ї</w:t>
      </w:r>
      <w:r>
        <w:rPr>
          <w:color w:val="000000"/>
        </w:rPr>
        <w:t xml:space="preserve">) </w:t>
      </w:r>
      <w:r>
        <w:t xml:space="preserve">жителів </w:t>
      </w:r>
      <w:r>
        <w:rPr>
          <w:color w:val="000000"/>
        </w:rPr>
        <w:t xml:space="preserve">може бути повернуто для усунення недоліків у випадку, якщо не дотримано вимог </w:t>
      </w:r>
      <w:r w:rsidR="00BB7F92">
        <w:rPr>
          <w:color w:val="000000"/>
        </w:rPr>
        <w:t xml:space="preserve">               </w:t>
      </w:r>
      <w:r>
        <w:t>п.</w:t>
      </w:r>
      <w:r>
        <w:rPr>
          <w:color w:val="000000"/>
        </w:rPr>
        <w:t xml:space="preserve"> 8.4., 8.6. ст</w:t>
      </w:r>
      <w:r>
        <w:t xml:space="preserve">. </w:t>
      </w:r>
      <w:r>
        <w:rPr>
          <w:color w:val="000000"/>
        </w:rPr>
        <w:t>8 цього Положення.</w:t>
      </w:r>
    </w:p>
    <w:p w14:paraId="7EE66037" w14:textId="77777777" w:rsidR="00DD6B99" w:rsidRDefault="00037A26">
      <w:pPr>
        <w:pBdr>
          <w:top w:val="nil"/>
          <w:left w:val="nil"/>
          <w:bottom w:val="nil"/>
          <w:right w:val="nil"/>
          <w:between w:val="nil"/>
        </w:pBdr>
        <w:tabs>
          <w:tab w:val="left" w:pos="1080"/>
        </w:tabs>
        <w:spacing w:line="240" w:lineRule="auto"/>
        <w:ind w:left="0" w:hanging="2"/>
        <w:jc w:val="both"/>
        <w:rPr>
          <w:color w:val="000000"/>
        </w:rPr>
      </w:pPr>
      <w:r>
        <w:t>9.6</w:t>
      </w:r>
      <w:r>
        <w:rPr>
          <w:color w:val="000000"/>
        </w:rPr>
        <w:t>. Розпорядження, рішення чи повідомлення має бути доопрацьоване і подане до міської ради впродовж п’яти робочих днів з моменту отримання ініціатором відповідного письмового повідомлення. У разі якщо недоліки в цей строк не усунуто, рішення чи повідомлення залишається без розгляду.</w:t>
      </w:r>
    </w:p>
    <w:p w14:paraId="67062094"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9.7</w:t>
      </w:r>
      <w:r>
        <w:rPr>
          <w:color w:val="000000"/>
        </w:rPr>
        <w:t xml:space="preserve">. Відмовляють у </w:t>
      </w:r>
      <w:r>
        <w:t>проведенні загальних зборів (конференції)</w:t>
      </w:r>
      <w:r>
        <w:rPr>
          <w:color w:val="000000"/>
        </w:rPr>
        <w:t xml:space="preserve"> за наявності однієї з підстав:</w:t>
      </w:r>
    </w:p>
    <w:p w14:paraId="711CBEAE"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1) якщо питання, запропоновані на розгляд загальних зборів (конференці</w:t>
      </w:r>
      <w:r>
        <w:t>ї</w:t>
      </w:r>
      <w:r>
        <w:rPr>
          <w:color w:val="000000"/>
        </w:rPr>
        <w:t xml:space="preserve">) </w:t>
      </w:r>
      <w:r>
        <w:t>жителів</w:t>
      </w:r>
      <w:r>
        <w:rPr>
          <w:color w:val="000000"/>
        </w:rPr>
        <w:t>, не належать до відання місцевого самоврядування;</w:t>
      </w:r>
    </w:p>
    <w:p w14:paraId="76CC0F25"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2) якщо з повідомленням про скликання загальних зборів (конференції) </w:t>
      </w:r>
      <w:r>
        <w:t xml:space="preserve">жителів </w:t>
      </w:r>
      <w:r>
        <w:rPr>
          <w:color w:val="000000"/>
        </w:rPr>
        <w:t>звернулася особа (-и), що не може бути ініціатором скликання загальних зборів (конференції) відповідно до ст</w:t>
      </w:r>
      <w:r>
        <w:t>.</w:t>
      </w:r>
      <w:r>
        <w:rPr>
          <w:color w:val="000000"/>
        </w:rPr>
        <w:t xml:space="preserve"> 7 цього Положення</w:t>
      </w:r>
      <w:r>
        <w:t>;</w:t>
      </w:r>
    </w:p>
    <w:p w14:paraId="0D6DFB0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3) суперечить чинному законодавству та Конституції України</w:t>
      </w:r>
      <w:r>
        <w:t>.</w:t>
      </w:r>
    </w:p>
    <w:p w14:paraId="1F1B528C"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Стаття 10. Підготовка загальних зборів (конференці</w:t>
      </w:r>
      <w:r>
        <w:rPr>
          <w:b/>
          <w:bCs/>
        </w:rPr>
        <w:t>ї</w:t>
      </w:r>
      <w:r>
        <w:rPr>
          <w:b/>
          <w:bCs/>
          <w:color w:val="000000"/>
        </w:rPr>
        <w:t xml:space="preserve">) </w:t>
      </w:r>
      <w:r>
        <w:rPr>
          <w:b/>
          <w:bCs/>
        </w:rPr>
        <w:t>жителів</w:t>
      </w:r>
    </w:p>
    <w:p w14:paraId="763A7CFA"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10.</w:t>
      </w:r>
      <w:r>
        <w:rPr>
          <w:color w:val="000000"/>
        </w:rPr>
        <w:t>1. Підготовка та проведення загальних зборів (конференці</w:t>
      </w:r>
      <w:r>
        <w:t>ї</w:t>
      </w:r>
      <w:r>
        <w:rPr>
          <w:color w:val="000000"/>
        </w:rPr>
        <w:t xml:space="preserve">) </w:t>
      </w:r>
      <w:r>
        <w:t xml:space="preserve">жителів </w:t>
      </w:r>
      <w:r>
        <w:rPr>
          <w:color w:val="000000"/>
        </w:rPr>
        <w:t>здійснюється ініціаторами скликання зборів (конференці</w:t>
      </w:r>
      <w:r>
        <w:t>ї</w:t>
      </w:r>
      <w:r>
        <w:rPr>
          <w:color w:val="000000"/>
        </w:rPr>
        <w:t xml:space="preserve">) </w:t>
      </w:r>
      <w:r>
        <w:t xml:space="preserve">жителів </w:t>
      </w:r>
      <w:r>
        <w:rPr>
          <w:color w:val="000000"/>
        </w:rPr>
        <w:t>у співпраці з уповноваженою посадовою особою чи структурним підрозділом.</w:t>
      </w:r>
    </w:p>
    <w:p w14:paraId="3CD984E5"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10.</w:t>
      </w:r>
      <w:r>
        <w:rPr>
          <w:color w:val="000000"/>
        </w:rPr>
        <w:t xml:space="preserve">2. Загальні збори (конференція) </w:t>
      </w:r>
      <w:r>
        <w:t xml:space="preserve">жителів </w:t>
      </w:r>
      <w:r>
        <w:rPr>
          <w:color w:val="000000"/>
        </w:rPr>
        <w:t>проводяться у дату, час та місц</w:t>
      </w:r>
      <w:r>
        <w:t>і</w:t>
      </w:r>
      <w:r>
        <w:rPr>
          <w:color w:val="000000"/>
        </w:rPr>
        <w:t xml:space="preserve">, зазначені в розпорядженні, рішенні чи повідомленні про скликання загальних зборів (конференції) </w:t>
      </w:r>
      <w:r>
        <w:t>жителів</w:t>
      </w:r>
      <w:r>
        <w:rPr>
          <w:color w:val="000000"/>
        </w:rPr>
        <w:t>.</w:t>
      </w:r>
    </w:p>
    <w:p w14:paraId="7FCC2B9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10.</w:t>
      </w:r>
      <w:r>
        <w:rPr>
          <w:color w:val="000000"/>
        </w:rPr>
        <w:t xml:space="preserve">3. Якщо з об’єктивних причин неможливо організувати проведення загальних зборів (конференції) </w:t>
      </w:r>
      <w:r>
        <w:t>жителів</w:t>
      </w:r>
      <w:r>
        <w:rPr>
          <w:color w:val="000000"/>
        </w:rPr>
        <w:t xml:space="preserve"> у дату, час та місц</w:t>
      </w:r>
      <w:r>
        <w:t>і</w:t>
      </w:r>
      <w:r>
        <w:rPr>
          <w:color w:val="000000"/>
        </w:rPr>
        <w:t xml:space="preserve">, зазначені в розпорядженні, рішенні чи повідомленні про скликання загальних зборів (конференції) </w:t>
      </w:r>
      <w:r>
        <w:t>жителів</w:t>
      </w:r>
      <w:r>
        <w:rPr>
          <w:color w:val="000000"/>
        </w:rPr>
        <w:t xml:space="preserve">, уповноважена посадова особа чи структурний підрозділ може запропонувати іншу дату, час та місце проведення зборів, але не пізніше чотирнадцяти робочих днів від початкової дати. </w:t>
      </w:r>
    </w:p>
    <w:p w14:paraId="56B231DA" w14:textId="77777777" w:rsidR="00DD6B99" w:rsidRDefault="00037A26">
      <w:pPr>
        <w:pBdr>
          <w:top w:val="nil"/>
          <w:left w:val="nil"/>
          <w:bottom w:val="nil"/>
          <w:right w:val="nil"/>
          <w:between w:val="nil"/>
        </w:pBdr>
        <w:spacing w:line="240" w:lineRule="auto"/>
        <w:ind w:left="0" w:hanging="2"/>
        <w:jc w:val="both"/>
        <w:rPr>
          <w:color w:val="000000"/>
        </w:rPr>
      </w:pPr>
      <w:r>
        <w:rPr>
          <w:highlight w:val="white"/>
        </w:rPr>
        <w:t>10.</w:t>
      </w:r>
      <w:r>
        <w:rPr>
          <w:color w:val="000000"/>
          <w:highlight w:val="white"/>
        </w:rPr>
        <w:t xml:space="preserve">4. Загальні збори (конференція) жителів призначаються, як правило, на неробочий день або неробочий час у достатньому за кількістю місць приміщенні, обладнаному для потреб маломобільних груп населення, розташованому на території відповідної частини територіальної громади з урахуванням можливості </w:t>
      </w:r>
      <w:proofErr w:type="spellStart"/>
      <w:r>
        <w:rPr>
          <w:color w:val="000000"/>
          <w:highlight w:val="white"/>
        </w:rPr>
        <w:t>доїзду</w:t>
      </w:r>
      <w:proofErr w:type="spellEnd"/>
      <w:r>
        <w:rPr>
          <w:color w:val="000000"/>
          <w:highlight w:val="white"/>
        </w:rPr>
        <w:t xml:space="preserve"> жителів. </w:t>
      </w:r>
    </w:p>
    <w:p w14:paraId="0D2F4FF1" w14:textId="77777777" w:rsidR="00DD6B99" w:rsidRDefault="00037A26">
      <w:pPr>
        <w:pBdr>
          <w:top w:val="nil"/>
          <w:left w:val="nil"/>
          <w:bottom w:val="nil"/>
          <w:right w:val="nil"/>
          <w:between w:val="nil"/>
        </w:pBdr>
        <w:spacing w:line="240" w:lineRule="auto"/>
        <w:ind w:left="0" w:hanging="2"/>
        <w:jc w:val="both"/>
        <w:rPr>
          <w:color w:val="000000"/>
        </w:rPr>
      </w:pPr>
      <w:r>
        <w:rPr>
          <w:highlight w:val="white"/>
        </w:rPr>
        <w:t>10.</w:t>
      </w:r>
      <w:r>
        <w:rPr>
          <w:color w:val="000000"/>
          <w:highlight w:val="white"/>
        </w:rPr>
        <w:t>5. Якщо загальні збори (конференці</w:t>
      </w:r>
      <w:r>
        <w:rPr>
          <w:highlight w:val="white"/>
        </w:rPr>
        <w:t>ї</w:t>
      </w:r>
      <w:r>
        <w:rPr>
          <w:color w:val="000000"/>
          <w:highlight w:val="white"/>
        </w:rPr>
        <w:t xml:space="preserve">) жителів проводяться у змішаному форматі, тоді  це здійснюється в приміщенні, обладнаному для забезпечення дистанційного долучення учасників загальних зборів (конференції) </w:t>
      </w:r>
      <w:r>
        <w:t xml:space="preserve">жителів </w:t>
      </w:r>
      <w:r>
        <w:rPr>
          <w:color w:val="000000"/>
          <w:highlight w:val="white"/>
        </w:rPr>
        <w:t>з використанням засобів відеоконференцій (</w:t>
      </w:r>
      <w:proofErr w:type="spellStart"/>
      <w:r>
        <w:rPr>
          <w:color w:val="000000"/>
          <w:highlight w:val="white"/>
        </w:rPr>
        <w:t>Zoom</w:t>
      </w:r>
      <w:proofErr w:type="spellEnd"/>
      <w:r>
        <w:rPr>
          <w:color w:val="000000"/>
          <w:highlight w:val="white"/>
        </w:rPr>
        <w:t xml:space="preserve">, Microsoft </w:t>
      </w:r>
      <w:proofErr w:type="spellStart"/>
      <w:r>
        <w:rPr>
          <w:color w:val="000000"/>
          <w:highlight w:val="white"/>
        </w:rPr>
        <w:t>Teams</w:t>
      </w:r>
      <w:proofErr w:type="spellEnd"/>
      <w:r>
        <w:rPr>
          <w:color w:val="000000"/>
          <w:highlight w:val="white"/>
        </w:rPr>
        <w:t xml:space="preserve">, </w:t>
      </w:r>
      <w:proofErr w:type="spellStart"/>
      <w:r>
        <w:rPr>
          <w:color w:val="000000"/>
          <w:highlight w:val="white"/>
        </w:rPr>
        <w:t>Google</w:t>
      </w:r>
      <w:proofErr w:type="spellEnd"/>
      <w:r>
        <w:rPr>
          <w:color w:val="000000"/>
          <w:highlight w:val="white"/>
        </w:rPr>
        <w:t xml:space="preserve"> </w:t>
      </w:r>
      <w:proofErr w:type="spellStart"/>
      <w:r>
        <w:rPr>
          <w:color w:val="000000"/>
          <w:highlight w:val="white"/>
        </w:rPr>
        <w:t>Meet</w:t>
      </w:r>
      <w:proofErr w:type="spellEnd"/>
      <w:r>
        <w:rPr>
          <w:color w:val="000000"/>
          <w:highlight w:val="white"/>
        </w:rPr>
        <w:t xml:space="preserve"> тощо), а також оснащеному необхідним технічним обладнанням (комп’ютери, камери, мікрофони, акустичні системи) та стабільним інтернет-з’єднанням, що гарантує належну якість зв’язку.</w:t>
      </w:r>
    </w:p>
    <w:p w14:paraId="6B1A788F" w14:textId="77777777" w:rsidR="00DD6B99" w:rsidRDefault="00037A26">
      <w:pPr>
        <w:pBdr>
          <w:top w:val="nil"/>
          <w:left w:val="nil"/>
          <w:bottom w:val="nil"/>
          <w:right w:val="nil"/>
          <w:between w:val="nil"/>
        </w:pBdr>
        <w:tabs>
          <w:tab w:val="left" w:pos="900"/>
        </w:tabs>
        <w:spacing w:line="240" w:lineRule="auto"/>
        <w:ind w:left="0" w:hanging="2"/>
        <w:jc w:val="both"/>
        <w:rPr>
          <w:color w:val="000000"/>
        </w:rPr>
      </w:pPr>
      <w:r>
        <w:t>10.</w:t>
      </w:r>
      <w:r>
        <w:rPr>
          <w:color w:val="000000"/>
        </w:rPr>
        <w:t xml:space="preserve">6. Органи, посадові особи місцевого самоврядування, комунальних підприємств, установ та організацій сприяють та надають організаційну та технічну допомогу у проведенні зборів, у тому числі надають потрібну для проведення зборів інформацію в порядку, передбаченому законами України «Про інформацію» та «Про доступ до публічної інформації».  </w:t>
      </w:r>
    </w:p>
    <w:p w14:paraId="71900600" w14:textId="77777777" w:rsidR="00DD6B99" w:rsidRDefault="00DD6B99">
      <w:pPr>
        <w:pBdr>
          <w:top w:val="nil"/>
          <w:left w:val="nil"/>
          <w:bottom w:val="nil"/>
          <w:right w:val="nil"/>
          <w:between w:val="nil"/>
        </w:pBdr>
        <w:tabs>
          <w:tab w:val="left" w:pos="900"/>
        </w:tabs>
        <w:spacing w:line="240" w:lineRule="auto"/>
        <w:ind w:left="0" w:hanging="2"/>
        <w:jc w:val="both"/>
        <w:rPr>
          <w:color w:val="000000"/>
        </w:rPr>
      </w:pPr>
    </w:p>
    <w:p w14:paraId="3D43182D" w14:textId="77777777" w:rsidR="00DD6B99" w:rsidRDefault="00037A26">
      <w:pPr>
        <w:pBdr>
          <w:top w:val="nil"/>
          <w:left w:val="nil"/>
          <w:bottom w:val="nil"/>
          <w:right w:val="nil"/>
          <w:between w:val="nil"/>
        </w:pBdr>
        <w:tabs>
          <w:tab w:val="left" w:pos="900"/>
        </w:tabs>
        <w:spacing w:line="240" w:lineRule="auto"/>
        <w:ind w:left="0" w:hanging="2"/>
        <w:jc w:val="center"/>
        <w:rPr>
          <w:b/>
          <w:bCs/>
          <w:color w:val="000000"/>
        </w:rPr>
      </w:pPr>
      <w:r>
        <w:rPr>
          <w:b/>
          <w:bCs/>
          <w:color w:val="000000"/>
        </w:rPr>
        <w:t>Стаття 11. Інформування жителів територіальної громади про проведення загальних зборів (конференці</w:t>
      </w:r>
      <w:r>
        <w:rPr>
          <w:b/>
          <w:bCs/>
        </w:rPr>
        <w:t>ї</w:t>
      </w:r>
      <w:r>
        <w:rPr>
          <w:b/>
          <w:bCs/>
          <w:color w:val="000000"/>
        </w:rPr>
        <w:t xml:space="preserve">) </w:t>
      </w:r>
      <w:r>
        <w:rPr>
          <w:b/>
          <w:bCs/>
        </w:rPr>
        <w:t>жителів</w:t>
      </w:r>
    </w:p>
    <w:p w14:paraId="520338A9" w14:textId="77777777" w:rsidR="00DD6B99" w:rsidRDefault="00037A26">
      <w:pPr>
        <w:pBdr>
          <w:top w:val="nil"/>
          <w:left w:val="nil"/>
          <w:bottom w:val="nil"/>
          <w:right w:val="nil"/>
          <w:between w:val="nil"/>
        </w:pBdr>
        <w:tabs>
          <w:tab w:val="left" w:pos="900"/>
        </w:tabs>
        <w:spacing w:line="240" w:lineRule="auto"/>
        <w:ind w:left="0" w:hanging="2"/>
        <w:jc w:val="both"/>
        <w:rPr>
          <w:color w:val="000000"/>
        </w:rPr>
      </w:pPr>
      <w:r>
        <w:t>11.</w:t>
      </w:r>
      <w:r>
        <w:rPr>
          <w:color w:val="000000"/>
        </w:rPr>
        <w:t>1. Ініціатори проведення загальних зборів (конференці</w:t>
      </w:r>
      <w:r>
        <w:t>ї</w:t>
      </w:r>
      <w:r>
        <w:rPr>
          <w:color w:val="000000"/>
        </w:rPr>
        <w:t xml:space="preserve">) доводять інформацію про їх проведення до відома мешканців відповідної території не пізніше ніж за сім робочих днів до дня проведення загальних зборів (конференції) </w:t>
      </w:r>
      <w:r>
        <w:t>жителів</w:t>
      </w:r>
      <w:r>
        <w:rPr>
          <w:color w:val="000000"/>
        </w:rPr>
        <w:t>.</w:t>
      </w:r>
    </w:p>
    <w:p w14:paraId="60A17BB7" w14:textId="77777777" w:rsidR="00DD6B99" w:rsidRDefault="00037A26">
      <w:pPr>
        <w:pBdr>
          <w:top w:val="nil"/>
          <w:left w:val="nil"/>
          <w:bottom w:val="nil"/>
          <w:right w:val="nil"/>
          <w:between w:val="nil"/>
        </w:pBdr>
        <w:spacing w:line="240" w:lineRule="auto"/>
        <w:ind w:left="0" w:hanging="2"/>
        <w:jc w:val="both"/>
        <w:rPr>
          <w:color w:val="000000"/>
        </w:rPr>
      </w:pPr>
      <w:r>
        <w:lastRenderedPageBreak/>
        <w:t>11.</w:t>
      </w:r>
      <w:r>
        <w:rPr>
          <w:color w:val="000000"/>
        </w:rPr>
        <w:t xml:space="preserve">2. У разі особливої </w:t>
      </w:r>
      <w:r>
        <w:t xml:space="preserve">потреби </w:t>
      </w:r>
      <w:r>
        <w:rPr>
          <w:color w:val="000000"/>
        </w:rPr>
        <w:t xml:space="preserve">жителям територіальної громади додатково, крім терміну, передбаченого </w:t>
      </w:r>
      <w:r>
        <w:t xml:space="preserve">п.11.1 цієї </w:t>
      </w:r>
      <w:r>
        <w:rPr>
          <w:color w:val="000000"/>
        </w:rPr>
        <w:t>статті, повідомляється про скликання загальних зборів (конференці</w:t>
      </w:r>
      <w:r>
        <w:t>ї</w:t>
      </w:r>
      <w:r>
        <w:rPr>
          <w:color w:val="000000"/>
        </w:rPr>
        <w:t xml:space="preserve">) </w:t>
      </w:r>
      <w:r>
        <w:t>жителів</w:t>
      </w:r>
      <w:r>
        <w:rPr>
          <w:color w:val="000000"/>
        </w:rPr>
        <w:t xml:space="preserve"> у день їх проведення.</w:t>
      </w:r>
    </w:p>
    <w:p w14:paraId="2E1410E5" w14:textId="77777777" w:rsidR="00DD6B99" w:rsidRDefault="00037A26">
      <w:pPr>
        <w:pBdr>
          <w:top w:val="nil"/>
          <w:left w:val="nil"/>
          <w:bottom w:val="nil"/>
          <w:right w:val="nil"/>
          <w:between w:val="nil"/>
        </w:pBdr>
        <w:spacing w:line="240" w:lineRule="auto"/>
        <w:ind w:left="0" w:hanging="2"/>
        <w:jc w:val="both"/>
        <w:rPr>
          <w:color w:val="000000"/>
        </w:rPr>
      </w:pPr>
      <w:r>
        <w:t>11.</w:t>
      </w:r>
      <w:r>
        <w:rPr>
          <w:color w:val="000000"/>
        </w:rPr>
        <w:t>3. Інформаційне повідомлення про проведення загальних зборів (конференці</w:t>
      </w:r>
      <w:r>
        <w:t>ї) жителів</w:t>
      </w:r>
      <w:r>
        <w:rPr>
          <w:color w:val="000000"/>
        </w:rPr>
        <w:t>, інформаційно-аналітичні матеріали розміщуються на офіційному вебсайті міської ради у спеціальному розділі «Громадські обговорення, слухання, місцеві ініціативи» та в медіа, соціальних мережах</w:t>
      </w:r>
      <w:r>
        <w:t xml:space="preserve">, </w:t>
      </w:r>
      <w:r>
        <w:rPr>
          <w:color w:val="000000"/>
        </w:rPr>
        <w:t>а також поширюється будь-якими іншими доступними способами з метою ознайомлення з ними якомога більшої частини жителів територіальної громади.</w:t>
      </w:r>
    </w:p>
    <w:p w14:paraId="52D8ECDE" w14:textId="77777777" w:rsidR="00DD6B99" w:rsidRDefault="00037A26">
      <w:pPr>
        <w:pBdr>
          <w:top w:val="nil"/>
          <w:left w:val="nil"/>
          <w:bottom w:val="nil"/>
          <w:right w:val="nil"/>
          <w:between w:val="nil"/>
        </w:pBdr>
        <w:tabs>
          <w:tab w:val="left" w:pos="900"/>
        </w:tabs>
        <w:spacing w:line="240" w:lineRule="auto"/>
        <w:ind w:left="0" w:hanging="2"/>
        <w:jc w:val="both"/>
        <w:rPr>
          <w:color w:val="000000"/>
        </w:rPr>
      </w:pPr>
      <w:r>
        <w:t>11.</w:t>
      </w:r>
      <w:r>
        <w:rPr>
          <w:color w:val="000000"/>
        </w:rPr>
        <w:t>4. В інформаційному повідомленні зазначається вичерпна інформація про дату, час і місце проведення загальних зборів (конференці</w:t>
      </w:r>
      <w:r>
        <w:t>ї</w:t>
      </w:r>
      <w:r>
        <w:rPr>
          <w:color w:val="000000"/>
        </w:rPr>
        <w:t xml:space="preserve">) </w:t>
      </w:r>
      <w:r>
        <w:t>жителів</w:t>
      </w:r>
      <w:r>
        <w:rPr>
          <w:color w:val="000000"/>
        </w:rPr>
        <w:t xml:space="preserve">, ініціатора їх скликання і питання, що виносяться на розгляд, </w:t>
      </w:r>
      <w:r>
        <w:rPr>
          <w:color w:val="000000"/>
          <w:highlight w:val="white"/>
        </w:rPr>
        <w:t>територія проведення.</w:t>
      </w:r>
    </w:p>
    <w:p w14:paraId="6703EC05" w14:textId="77777777" w:rsidR="00DD6B99" w:rsidRDefault="00037A26">
      <w:pPr>
        <w:pBdr>
          <w:top w:val="nil"/>
          <w:left w:val="nil"/>
          <w:bottom w:val="nil"/>
          <w:right w:val="nil"/>
          <w:between w:val="nil"/>
        </w:pBdr>
        <w:tabs>
          <w:tab w:val="left" w:pos="900"/>
          <w:tab w:val="left" w:pos="1080"/>
          <w:tab w:val="left" w:pos="1260"/>
        </w:tabs>
        <w:spacing w:line="240" w:lineRule="auto"/>
        <w:ind w:left="0" w:hanging="2"/>
        <w:jc w:val="both"/>
        <w:rPr>
          <w:color w:val="000000"/>
        </w:rPr>
      </w:pPr>
      <w:r>
        <w:t>11.</w:t>
      </w:r>
      <w:r>
        <w:rPr>
          <w:color w:val="000000"/>
        </w:rPr>
        <w:t xml:space="preserve">5. Оголошення про дату, час, місце і предмет загальних зборів </w:t>
      </w:r>
      <w:r>
        <w:t xml:space="preserve">(конференції) жителів </w:t>
      </w:r>
      <w:r>
        <w:rPr>
          <w:color w:val="000000"/>
        </w:rPr>
        <w:t xml:space="preserve">також розміщується на дошках оголошень </w:t>
      </w:r>
      <w:r>
        <w:t>у разі</w:t>
      </w:r>
      <w:r>
        <w:rPr>
          <w:color w:val="000000"/>
        </w:rPr>
        <w:t>, якщо загальні збори проводяться за межами громади.</w:t>
      </w:r>
    </w:p>
    <w:p w14:paraId="1C8260D2"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p>
    <w:p w14:paraId="50C92C6F"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Стаття 12. Порядок скликання конференці</w:t>
      </w:r>
      <w:r>
        <w:rPr>
          <w:b/>
          <w:bCs/>
        </w:rPr>
        <w:t>ї</w:t>
      </w:r>
    </w:p>
    <w:p w14:paraId="50BA777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rFonts w:ascii="Courier New" w:eastAsia="Courier New" w:hAnsi="Courier New" w:cs="Courier New"/>
          <w:color w:val="000000"/>
          <w:sz w:val="20"/>
          <w:szCs w:val="20"/>
        </w:rPr>
      </w:pPr>
      <w:r>
        <w:t>12.</w:t>
      </w:r>
      <w:r>
        <w:rPr>
          <w:color w:val="000000"/>
        </w:rPr>
        <w:t xml:space="preserve">1. У випадках, коли скликання загальних зборів пов’язане з певними організаційними складнощами, можуть скликатися конференції. Обрання делегатів конференції здійснюється на відповідних загальних зборах, що передують конференції, та проводяться в межах дрібніших частин громади (у межах міста, села, мікрорайону, вулиці, майдану, площі, бульвару, проспекту, шосе, провулка, будинку) громади з оформленням відповідних протоколів.  </w:t>
      </w:r>
    </w:p>
    <w:p w14:paraId="1C86D619"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12.</w:t>
      </w:r>
      <w:r>
        <w:rPr>
          <w:color w:val="000000"/>
        </w:rPr>
        <w:t>2. Для проведення конференці</w:t>
      </w:r>
      <w:r>
        <w:t>ї</w:t>
      </w:r>
      <w:r>
        <w:rPr>
          <w:color w:val="000000"/>
        </w:rPr>
        <w:t xml:space="preserve"> обов’язково мають бути присутні:</w:t>
      </w:r>
    </w:p>
    <w:p w14:paraId="7BD02ED5"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ab/>
        <w:t xml:space="preserve">1) при обранні делегатів конференції, яка має проводитися на рівні громади – один делегат не менше ніж від ста квартир багатоквартирних будинків або будинків індивідуальної забудови; </w:t>
      </w:r>
    </w:p>
    <w:p w14:paraId="7CA19298"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ab/>
        <w:t>2) при обранні делегатів конференції, яка має проводитися на рівні мікрорайону в місті, сел</w:t>
      </w:r>
      <w:r>
        <w:t>і</w:t>
      </w:r>
      <w:r>
        <w:rPr>
          <w:color w:val="000000"/>
        </w:rPr>
        <w:t xml:space="preserve"> – один делегат не менше ніж від сорока квартир багатоквартирних будинків або будинків індивідуальної забудови;</w:t>
      </w:r>
    </w:p>
    <w:p w14:paraId="5D81BCB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ab/>
        <w:t>3) при обранні делегатів конференції, яка має проводитися на рівні вулиці – один делегат не менше ніж від десяти квартир багатоквартирних будинків або будинків індивідуальної забудови;</w:t>
      </w:r>
    </w:p>
    <w:p w14:paraId="553291A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ab/>
        <w:t>4) при обранні делегатів конференції, яка має проводитися на рівні будинку, житлового комплексу чи інших дрібніших територій, – один делегат не менше ніж від трьох квартир багатоквартирних будинків.</w:t>
      </w:r>
    </w:p>
    <w:p w14:paraId="100B6CB9"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12.</w:t>
      </w:r>
      <w:r>
        <w:rPr>
          <w:color w:val="000000"/>
        </w:rPr>
        <w:t>3. Квота представництва є мінімально обов’язковою для проведення конференції представників територіальної громади. Квота представництва може бути збільшена ініціаторами скликання конференції представників територіальної громади.</w:t>
      </w:r>
    </w:p>
    <w:p w14:paraId="2156A4A4"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p>
    <w:p w14:paraId="13F6DA3C"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РОЗДІЛ IV. ПОРЯДОК ПРОВЕДЕННЯ ЗАГАЛЬНИХ ЗБОРІВ (КОНФЕРЕНЦІ</w:t>
      </w:r>
      <w:r>
        <w:rPr>
          <w:b/>
          <w:bCs/>
        </w:rPr>
        <w:t>Ї</w:t>
      </w:r>
      <w:r>
        <w:rPr>
          <w:b/>
          <w:bCs/>
          <w:color w:val="000000"/>
        </w:rPr>
        <w:t xml:space="preserve">) </w:t>
      </w:r>
      <w:r>
        <w:rPr>
          <w:b/>
          <w:bCs/>
        </w:rPr>
        <w:t>ЖИТЕЛІВ</w:t>
      </w:r>
    </w:p>
    <w:p w14:paraId="001EDB2F"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p>
    <w:p w14:paraId="3ACB5412"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Стаття 13. Реєстрація учасників загальних зборів (конференці</w:t>
      </w:r>
      <w:r>
        <w:rPr>
          <w:b/>
          <w:bCs/>
        </w:rPr>
        <w:t>ї</w:t>
      </w:r>
      <w:r>
        <w:rPr>
          <w:b/>
          <w:bCs/>
          <w:color w:val="000000"/>
        </w:rPr>
        <w:t xml:space="preserve">) </w:t>
      </w:r>
      <w:r>
        <w:rPr>
          <w:b/>
          <w:bCs/>
        </w:rPr>
        <w:t>жителів</w:t>
      </w:r>
    </w:p>
    <w:p w14:paraId="256500A6"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13.</w:t>
      </w:r>
      <w:r>
        <w:rPr>
          <w:color w:val="000000"/>
        </w:rPr>
        <w:t xml:space="preserve">1. Перед початком загальних зборів (конференції) </w:t>
      </w:r>
      <w:r>
        <w:t>жителів</w:t>
      </w:r>
      <w:r>
        <w:rPr>
          <w:color w:val="000000"/>
        </w:rPr>
        <w:t xml:space="preserve"> ініціатор скликання зборів проводить реєстрацію учасників зборів (конференції). У списку реєстрації зазначається така інформація:</w:t>
      </w:r>
    </w:p>
    <w:p w14:paraId="2ED69475"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rPr>
          <w:color w:val="000000"/>
        </w:rPr>
      </w:pPr>
      <w:r>
        <w:rPr>
          <w:color w:val="000000"/>
        </w:rPr>
        <w:tab/>
        <w:t>–прізвище, ім’я, по батькові учасника загальних зборів (конференції);</w:t>
      </w:r>
    </w:p>
    <w:p w14:paraId="790A1029"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rPr>
          <w:color w:val="000000"/>
        </w:rPr>
      </w:pPr>
      <w:r>
        <w:rPr>
          <w:color w:val="000000"/>
        </w:rPr>
        <w:t xml:space="preserve"> –серія та номер паспорта; </w:t>
      </w:r>
    </w:p>
    <w:p w14:paraId="121AF5E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rPr>
          <w:color w:val="000000"/>
        </w:rPr>
      </w:pPr>
      <w:r>
        <w:rPr>
          <w:color w:val="000000"/>
        </w:rPr>
        <w:tab/>
        <w:t>–дата народження;</w:t>
      </w:r>
    </w:p>
    <w:p w14:paraId="2F59307C"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lastRenderedPageBreak/>
        <w:t>–місце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w:t>
      </w:r>
      <w:r w:rsidRPr="00BB7F92">
        <w:rPr>
          <w:color w:val="000000"/>
        </w:rPr>
        <w:t>;</w:t>
      </w:r>
    </w:p>
    <w:p w14:paraId="0BA5BF0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rPr>
          <w:color w:val="000000"/>
        </w:rPr>
      </w:pPr>
      <w:r>
        <w:rPr>
          <w:color w:val="000000"/>
        </w:rPr>
        <w:tab/>
        <w:t>–особистий підпис.</w:t>
      </w:r>
    </w:p>
    <w:p w14:paraId="709ED319"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rPr>
          <w:color w:val="000000"/>
        </w:rPr>
      </w:pPr>
      <w:r>
        <w:rPr>
          <w:color w:val="000000"/>
        </w:rPr>
        <w:t>Незареєстровані особи не можуть брати участь у загальних зборах (конференції).</w:t>
      </w:r>
    </w:p>
    <w:p w14:paraId="18155893"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13.</w:t>
      </w:r>
      <w:r>
        <w:rPr>
          <w:color w:val="000000"/>
        </w:rPr>
        <w:t>2. У разі проведення конференції під час реєстрації учасник конференції подає також протокол (витяг із протоколу) загальних зборів нижчого рівня за підписами головуючого та секретаря, на яких прийнято рішення про делегування представника для участі у цій конференції.</w:t>
      </w:r>
    </w:p>
    <w:p w14:paraId="05F3C7D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13.</w:t>
      </w:r>
      <w:r>
        <w:rPr>
          <w:color w:val="000000"/>
        </w:rPr>
        <w:t>3. Під час реєстрації ініціатори скликання зборів (конференції) жителів видають учасникам з правом вирішального голосу мандати для голосування.</w:t>
      </w:r>
    </w:p>
    <w:p w14:paraId="74470F32"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p>
    <w:p w14:paraId="651EEDE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 xml:space="preserve">Стаття 14. </w:t>
      </w:r>
      <w:proofErr w:type="spellStart"/>
      <w:r>
        <w:rPr>
          <w:b/>
          <w:bCs/>
          <w:color w:val="000000"/>
        </w:rPr>
        <w:t>Повноважність</w:t>
      </w:r>
      <w:proofErr w:type="spellEnd"/>
      <w:r>
        <w:rPr>
          <w:b/>
          <w:bCs/>
          <w:color w:val="000000"/>
        </w:rPr>
        <w:t xml:space="preserve"> загальних зборів (конференці</w:t>
      </w:r>
      <w:r>
        <w:rPr>
          <w:b/>
          <w:bCs/>
        </w:rPr>
        <w:t>ї</w:t>
      </w:r>
      <w:r>
        <w:rPr>
          <w:b/>
          <w:bCs/>
          <w:color w:val="000000"/>
        </w:rPr>
        <w:t xml:space="preserve">) </w:t>
      </w:r>
      <w:r>
        <w:rPr>
          <w:b/>
          <w:bCs/>
        </w:rPr>
        <w:t>жителів</w:t>
      </w:r>
    </w:p>
    <w:p w14:paraId="6E9A3AD7" w14:textId="77777777" w:rsidR="00DD6B99" w:rsidRDefault="00037A26">
      <w:pPr>
        <w:pBdr>
          <w:top w:val="nil"/>
          <w:left w:val="nil"/>
          <w:bottom w:val="nil"/>
          <w:right w:val="nil"/>
          <w:between w:val="nil"/>
        </w:pBdr>
        <w:spacing w:line="240" w:lineRule="auto"/>
        <w:ind w:left="0" w:hanging="2"/>
        <w:jc w:val="both"/>
        <w:rPr>
          <w:color w:val="000000"/>
        </w:rPr>
      </w:pPr>
      <w:r>
        <w:t>14.</w:t>
      </w:r>
      <w:r>
        <w:rPr>
          <w:color w:val="000000"/>
        </w:rPr>
        <w:t>1. Загальні збори жителів є повноважними за умови участі в них більше половини жителів з правом голосу, які проживають на території проведення загальних зборів, а в разі скликання конференції жителів - більше двох третин кількості делегатів, визначеної за квотою.</w:t>
      </w:r>
    </w:p>
    <w:p w14:paraId="2DD04E95"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Право голосу на загальних зборах (конференці</w:t>
      </w:r>
      <w:r>
        <w:t>ях</w:t>
      </w:r>
      <w:r>
        <w:rPr>
          <w:color w:val="000000"/>
        </w:rPr>
        <w:t>) жителів мають жителі території, на якій вони проводяться, яким виповнилося 18 років.</w:t>
      </w:r>
    </w:p>
    <w:p w14:paraId="2B636300" w14:textId="77B18E0F" w:rsidR="00DD6B99" w:rsidRDefault="00037A26">
      <w:pPr>
        <w:pBdr>
          <w:top w:val="nil"/>
          <w:left w:val="nil"/>
          <w:bottom w:val="nil"/>
          <w:right w:val="nil"/>
          <w:between w:val="nil"/>
        </w:pBdr>
        <w:spacing w:line="240" w:lineRule="auto"/>
        <w:ind w:left="0" w:hanging="2"/>
        <w:jc w:val="both"/>
        <w:rPr>
          <w:color w:val="000000"/>
        </w:rPr>
      </w:pPr>
      <w:r>
        <w:rPr>
          <w:highlight w:val="white"/>
        </w:rPr>
        <w:t>14.</w:t>
      </w:r>
      <w:r>
        <w:rPr>
          <w:color w:val="000000"/>
          <w:highlight w:val="white"/>
        </w:rPr>
        <w:t>2. Якщо на загальні збори (конференцію) жителів зібралася недостатня кількість жителів з правом голосувати необхідних для їх проведення, за рішенням присутніх учасників загальні збори (конференція) жителів перенос</w:t>
      </w:r>
      <w:r>
        <w:rPr>
          <w:highlight w:val="white"/>
        </w:rPr>
        <w:t>я</w:t>
      </w:r>
      <w:r>
        <w:rPr>
          <w:color w:val="000000"/>
          <w:highlight w:val="white"/>
        </w:rPr>
        <w:t>ться на інший день, на вибір присутніх учасників, про що повторно повідомляється на сайті Ради, медіа, соціальних мережах тощо.</w:t>
      </w:r>
    </w:p>
    <w:p w14:paraId="1ED9CBAC" w14:textId="77777777" w:rsidR="00DD6B99" w:rsidRDefault="00037A26">
      <w:pPr>
        <w:pBdr>
          <w:top w:val="nil"/>
          <w:left w:val="nil"/>
          <w:bottom w:val="nil"/>
          <w:right w:val="nil"/>
          <w:between w:val="nil"/>
        </w:pBdr>
        <w:spacing w:line="240" w:lineRule="auto"/>
        <w:ind w:left="0" w:hanging="2"/>
        <w:jc w:val="both"/>
        <w:rPr>
          <w:color w:val="000000"/>
        </w:rPr>
      </w:pPr>
      <w:r>
        <w:rPr>
          <w:highlight w:val="white"/>
        </w:rPr>
        <w:t>14.</w:t>
      </w:r>
      <w:r>
        <w:rPr>
          <w:color w:val="000000"/>
          <w:highlight w:val="white"/>
        </w:rPr>
        <w:t xml:space="preserve">3. Жителі приходять вільно, відповідно до оголошення про проведення загальних зборів (конференції) жителів. Якщо приміщення, в якому призначено проведення загальних зборів (конференції) жителів, не може вмістити всіх бажаючих жителів, право бути присутнім забезпечується учасникам загальних зборів (конференції) </w:t>
      </w:r>
      <w:r>
        <w:t>жителів</w:t>
      </w:r>
      <w:r>
        <w:rPr>
          <w:color w:val="000000"/>
          <w:highlight w:val="white"/>
        </w:rPr>
        <w:t xml:space="preserve"> з правом голосу, а решті учасників - в межах вільних місць.</w:t>
      </w:r>
    </w:p>
    <w:p w14:paraId="246742B4" w14:textId="77777777" w:rsidR="00DD6B99" w:rsidRDefault="00DD6B99">
      <w:pPr>
        <w:pBdr>
          <w:top w:val="nil"/>
          <w:left w:val="nil"/>
          <w:bottom w:val="nil"/>
          <w:right w:val="nil"/>
          <w:between w:val="nil"/>
        </w:pBdr>
        <w:spacing w:line="240" w:lineRule="auto"/>
        <w:ind w:left="0" w:hanging="2"/>
        <w:jc w:val="both"/>
        <w:rPr>
          <w:color w:val="000000"/>
        </w:rPr>
      </w:pPr>
    </w:p>
    <w:p w14:paraId="2876B63A"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Стаття 15. Проведення загальних зборів (конференці</w:t>
      </w:r>
      <w:r>
        <w:rPr>
          <w:b/>
          <w:bCs/>
        </w:rPr>
        <w:t>ї</w:t>
      </w:r>
      <w:r>
        <w:rPr>
          <w:b/>
          <w:bCs/>
          <w:color w:val="000000"/>
        </w:rPr>
        <w:t xml:space="preserve">)  </w:t>
      </w:r>
      <w:r>
        <w:rPr>
          <w:b/>
          <w:bCs/>
        </w:rPr>
        <w:t>жителів</w:t>
      </w:r>
    </w:p>
    <w:p w14:paraId="6D39A9CE"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15.</w:t>
      </w:r>
      <w:r>
        <w:rPr>
          <w:color w:val="000000"/>
        </w:rPr>
        <w:t>1. Відкриває загальні збори (конференцію)</w:t>
      </w:r>
      <w:r>
        <w:t xml:space="preserve"> жителів </w:t>
      </w:r>
      <w:r>
        <w:rPr>
          <w:color w:val="000000"/>
        </w:rPr>
        <w:t>ініціатор (уповноважений представник) скликання зборів.</w:t>
      </w:r>
    </w:p>
    <w:p w14:paraId="583442C3"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15.</w:t>
      </w:r>
      <w:r>
        <w:rPr>
          <w:color w:val="000000"/>
        </w:rPr>
        <w:t xml:space="preserve">2. Для ведення загальних зборів (конференції) </w:t>
      </w:r>
      <w:r>
        <w:t>жителів</w:t>
      </w:r>
      <w:r>
        <w:rPr>
          <w:color w:val="000000"/>
        </w:rPr>
        <w:t xml:space="preserve"> із числа учасників з правом голосу відносною більшістю голосів обирається головуючий.</w:t>
      </w:r>
    </w:p>
    <w:p w14:paraId="67F227A7"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15.</w:t>
      </w:r>
      <w:r>
        <w:rPr>
          <w:color w:val="000000"/>
        </w:rPr>
        <w:t xml:space="preserve">3. Для ведення протоколу зборів (конференції)  </w:t>
      </w:r>
      <w:r>
        <w:t xml:space="preserve">жителів </w:t>
      </w:r>
      <w:r>
        <w:rPr>
          <w:color w:val="000000"/>
        </w:rPr>
        <w:t>із числа учасників з правом голосу відносною більшістю голосів обирається секретар.</w:t>
      </w:r>
    </w:p>
    <w:p w14:paraId="4FE81253"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15.</w:t>
      </w:r>
      <w:r>
        <w:rPr>
          <w:color w:val="000000"/>
        </w:rPr>
        <w:t xml:space="preserve">4. Для підрахунку голосів учасників загальних зборів (конференції) </w:t>
      </w:r>
      <w:r>
        <w:t>жителів</w:t>
      </w:r>
      <w:r>
        <w:rPr>
          <w:color w:val="000000"/>
        </w:rPr>
        <w:t xml:space="preserve"> відносною більшістю голосів з числа учасників з правом голосу обирається лічильна комісія у складі не менше 3 осіб. </w:t>
      </w:r>
    </w:p>
    <w:p w14:paraId="1513E022"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Не можуть бути членами лічильної комісії головуючий і секретар загальних зборів (конференції) </w:t>
      </w:r>
      <w:r>
        <w:t>жителів</w:t>
      </w:r>
      <w:r>
        <w:rPr>
          <w:color w:val="000000"/>
        </w:rPr>
        <w:t xml:space="preserve">. </w:t>
      </w:r>
    </w:p>
    <w:p w14:paraId="368A33FF" w14:textId="77777777" w:rsidR="00DD6B99" w:rsidRDefault="00037A26">
      <w:pPr>
        <w:pBdr>
          <w:top w:val="nil"/>
          <w:left w:val="nil"/>
          <w:bottom w:val="nil"/>
          <w:right w:val="nil"/>
          <w:between w:val="nil"/>
        </w:pBdr>
        <w:spacing w:line="240" w:lineRule="auto"/>
        <w:ind w:left="0" w:hanging="2"/>
        <w:jc w:val="both"/>
        <w:rPr>
          <w:color w:val="000000"/>
        </w:rPr>
      </w:pPr>
      <w:r>
        <w:t>15.</w:t>
      </w:r>
      <w:r>
        <w:rPr>
          <w:color w:val="000000"/>
        </w:rPr>
        <w:t>5. За пропозицією ініціатора скликання загальних зборів (конференції)</w:t>
      </w:r>
      <w:r>
        <w:t xml:space="preserve"> жителів </w:t>
      </w:r>
      <w:r>
        <w:rPr>
          <w:color w:val="000000"/>
        </w:rPr>
        <w:t xml:space="preserve">та з урахуванням думок учасників загальними зборами (конференцією) </w:t>
      </w:r>
      <w:r>
        <w:t xml:space="preserve">жителів </w:t>
      </w:r>
      <w:r>
        <w:rPr>
          <w:color w:val="000000"/>
        </w:rPr>
        <w:t xml:space="preserve">простою більшістю голосів затверджується порядок денний і регламент роботи загальних зборів (конференції) </w:t>
      </w:r>
      <w:r>
        <w:t>жителів</w:t>
      </w:r>
      <w:r>
        <w:rPr>
          <w:color w:val="000000"/>
        </w:rPr>
        <w:t xml:space="preserve">. Порядок денний загальних зборів (конференції) </w:t>
      </w:r>
      <w:r>
        <w:t>жителів</w:t>
      </w:r>
      <w:r>
        <w:rPr>
          <w:color w:val="000000"/>
        </w:rPr>
        <w:t xml:space="preserve"> обов’язково має передбачати доповіді ініціаторів скликання загальних зборів (конференції) </w:t>
      </w:r>
      <w:r>
        <w:t>жителів</w:t>
      </w:r>
      <w:r>
        <w:rPr>
          <w:color w:val="000000"/>
        </w:rPr>
        <w:t xml:space="preserve">, </w:t>
      </w:r>
      <w:r>
        <w:rPr>
          <w:color w:val="000000"/>
          <w:highlight w:val="white"/>
        </w:rPr>
        <w:t>попередньо запрошених осіб</w:t>
      </w:r>
      <w:r>
        <w:rPr>
          <w:color w:val="000000"/>
        </w:rPr>
        <w:t xml:space="preserve"> та представника (представників) органів місцевого самоврядування, підприємств, установ, організацій, до компетенції яких належить вирішення питання, що розглядаються на загальних зборах (конференції) </w:t>
      </w:r>
      <w:r>
        <w:t>жителів</w:t>
      </w:r>
      <w:r>
        <w:rPr>
          <w:color w:val="000000"/>
        </w:rPr>
        <w:t xml:space="preserve">; </w:t>
      </w:r>
      <w:r>
        <w:rPr>
          <w:color w:val="000000"/>
          <w:highlight w:val="white"/>
        </w:rPr>
        <w:t xml:space="preserve">запитання доповідачам </w:t>
      </w:r>
      <w:r>
        <w:rPr>
          <w:color w:val="000000"/>
          <w:highlight w:val="white"/>
        </w:rPr>
        <w:lastRenderedPageBreak/>
        <w:t>і надання відповідей; виступи, обговорення учасників загальних зборів (конференції) жителів;</w:t>
      </w:r>
      <w:r>
        <w:rPr>
          <w:color w:val="000000"/>
        </w:rPr>
        <w:t xml:space="preserve"> </w:t>
      </w:r>
      <w:r>
        <w:rPr>
          <w:color w:val="000000"/>
          <w:highlight w:val="white"/>
        </w:rPr>
        <w:t>голосування за прийняття рішень загальних зборів (конференції) жителів.</w:t>
      </w:r>
    </w:p>
    <w:p w14:paraId="6EF98797"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Не допускається розгляд на загальних зборах (конференції)  </w:t>
      </w:r>
      <w:r>
        <w:t xml:space="preserve">жителів </w:t>
      </w:r>
      <w:r>
        <w:rPr>
          <w:color w:val="000000"/>
        </w:rPr>
        <w:t xml:space="preserve">та прийняття рішень із питань, </w:t>
      </w:r>
      <w:r>
        <w:t>непередбачених</w:t>
      </w:r>
      <w:r>
        <w:rPr>
          <w:color w:val="000000"/>
        </w:rPr>
        <w:t xml:space="preserve"> порядком денним.</w:t>
      </w:r>
    </w:p>
    <w:p w14:paraId="75D39068"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15.</w:t>
      </w:r>
      <w:r>
        <w:rPr>
          <w:color w:val="000000"/>
        </w:rPr>
        <w:t xml:space="preserve">6. Головуючий на основі затвердженого регламенту загальних зборів (конференції) </w:t>
      </w:r>
      <w:r>
        <w:t>жителів</w:t>
      </w:r>
      <w:r>
        <w:rPr>
          <w:color w:val="000000"/>
        </w:rPr>
        <w:t>:</w:t>
      </w:r>
    </w:p>
    <w:p w14:paraId="5057DCFE"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1) оголошує питання, які виносяться на розгляд загальних зборів (конференції) </w:t>
      </w:r>
      <w:r>
        <w:t>жителів</w:t>
      </w:r>
      <w:r>
        <w:rPr>
          <w:color w:val="000000"/>
        </w:rPr>
        <w:t>;</w:t>
      </w:r>
    </w:p>
    <w:p w14:paraId="55C5D5D0"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2) веде загальні збори (конференцію) </w:t>
      </w:r>
      <w:r>
        <w:t xml:space="preserve">жителів </w:t>
      </w:r>
      <w:r>
        <w:rPr>
          <w:color w:val="000000"/>
        </w:rPr>
        <w:t>та підтримує на них належну дисципліну і порядок;</w:t>
      </w:r>
    </w:p>
    <w:p w14:paraId="21A868BA"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3) надає слово для виступів та оголошує підсумки голосування на підставі даних лічильної комісії;</w:t>
      </w:r>
    </w:p>
    <w:p w14:paraId="54C66B14"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4) головуючий може перервати виступаючого, якщо його виступ не стосується теми загальних зборів (конференції) </w:t>
      </w:r>
      <w:r>
        <w:t>жителів</w:t>
      </w:r>
      <w:r>
        <w:rPr>
          <w:color w:val="000000"/>
        </w:rPr>
        <w:t xml:space="preserve"> або перевищує встановлений регламент;</w:t>
      </w:r>
    </w:p>
    <w:p w14:paraId="5B06D15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5) виконує інші функції з проведення загальних зборів (конференції) </w:t>
      </w:r>
      <w:r>
        <w:t>жителів</w:t>
      </w:r>
      <w:r>
        <w:rPr>
          <w:color w:val="000000"/>
        </w:rPr>
        <w:t xml:space="preserve">. </w:t>
      </w:r>
    </w:p>
    <w:p w14:paraId="2F9A69E6" w14:textId="77777777" w:rsidR="00DD6B99" w:rsidRDefault="00037A26">
      <w:pPr>
        <w:pBdr>
          <w:top w:val="nil"/>
          <w:left w:val="nil"/>
          <w:bottom w:val="nil"/>
          <w:right w:val="nil"/>
          <w:between w:val="nil"/>
        </w:pBdr>
        <w:spacing w:line="240" w:lineRule="auto"/>
        <w:ind w:left="0" w:hanging="2"/>
        <w:jc w:val="both"/>
        <w:rPr>
          <w:color w:val="000000"/>
        </w:rPr>
      </w:pPr>
      <w:r>
        <w:t>15.</w:t>
      </w:r>
      <w:r>
        <w:rPr>
          <w:color w:val="000000"/>
        </w:rPr>
        <w:t xml:space="preserve">7. </w:t>
      </w:r>
      <w:r>
        <w:rPr>
          <w:color w:val="000000"/>
          <w:highlight w:val="white"/>
        </w:rPr>
        <w:t xml:space="preserve"> Учасники загальних зборів (конференції) жителів повинні дотримуватися вимог цього Положення, затвердженого порядку денного та регламенту загальних зборів (конференції) жителів, норм етичної поведінки, не допускати вигуків, образ, вчинення правопорушень та інших дій, що заважають обговоренню винесених на розгляд питань.</w:t>
      </w:r>
    </w:p>
    <w:p w14:paraId="51DD6E3A" w14:textId="77777777" w:rsidR="00DD6B99" w:rsidRDefault="00037A26">
      <w:pPr>
        <w:pBdr>
          <w:top w:val="nil"/>
          <w:left w:val="nil"/>
          <w:bottom w:val="nil"/>
          <w:right w:val="nil"/>
          <w:between w:val="nil"/>
        </w:pBdr>
        <w:spacing w:line="240" w:lineRule="auto"/>
        <w:ind w:left="0" w:hanging="2"/>
        <w:jc w:val="both"/>
        <w:rPr>
          <w:color w:val="000000"/>
          <w:highlight w:val="white"/>
        </w:rPr>
      </w:pPr>
      <w:r>
        <w:rPr>
          <w:highlight w:val="white"/>
        </w:rPr>
        <w:t>15.</w:t>
      </w:r>
      <w:r>
        <w:rPr>
          <w:color w:val="000000"/>
          <w:highlight w:val="white"/>
        </w:rPr>
        <w:t>8. У випадку порушення вимог цього Положення чи інших нормативно-правових актів більшістю голосів від присутніх учасників загальних зборів (конференції) жителів з правом голосу може бути прийняте рішення про видалення порушника чи порушників з приміщення, де проводяться загальні збори (конференція) жителів. При невиконанні рішення загальних зборів (конференції) жителів про видалення порушників до них можуть бути застосовані заходи реагування відповідно до законодавства.</w:t>
      </w:r>
    </w:p>
    <w:p w14:paraId="36DA8076" w14:textId="77777777" w:rsidR="00DD6B99" w:rsidRDefault="00037A26">
      <w:pPr>
        <w:pBdr>
          <w:top w:val="nil"/>
          <w:left w:val="nil"/>
          <w:bottom w:val="nil"/>
          <w:right w:val="nil"/>
          <w:between w:val="nil"/>
        </w:pBdr>
        <w:spacing w:line="240" w:lineRule="auto"/>
        <w:ind w:left="0" w:hanging="2"/>
        <w:jc w:val="both"/>
        <w:rPr>
          <w:color w:val="000000"/>
        </w:rPr>
      </w:pPr>
      <w:r>
        <w:t>15.</w:t>
      </w:r>
      <w:r>
        <w:rPr>
          <w:color w:val="000000"/>
        </w:rPr>
        <w:t xml:space="preserve">9. Охорону </w:t>
      </w:r>
      <w:r>
        <w:t xml:space="preserve">громадського </w:t>
      </w:r>
      <w:r>
        <w:rPr>
          <w:color w:val="000000"/>
        </w:rPr>
        <w:t>поряд</w:t>
      </w:r>
      <w:r>
        <w:t>ку</w:t>
      </w:r>
      <w:r>
        <w:rPr>
          <w:color w:val="000000"/>
        </w:rPr>
        <w:t xml:space="preserve"> під час проведення </w:t>
      </w:r>
      <w:r>
        <w:rPr>
          <w:highlight w:val="white"/>
        </w:rPr>
        <w:t>загальних зборів (конференцій)</w:t>
      </w:r>
      <w:r>
        <w:rPr>
          <w:color w:val="000000"/>
        </w:rPr>
        <w:t xml:space="preserve"> </w:t>
      </w:r>
      <w:r>
        <w:rPr>
          <w:highlight w:val="white"/>
        </w:rPr>
        <w:t xml:space="preserve">жителів </w:t>
      </w:r>
      <w:r>
        <w:rPr>
          <w:color w:val="000000"/>
        </w:rPr>
        <w:t>забезпечують правоохоронні органи.</w:t>
      </w:r>
    </w:p>
    <w:p w14:paraId="777EFD17"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p>
    <w:p w14:paraId="5DC04D78"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p>
    <w:p w14:paraId="3568E703"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 xml:space="preserve">РОЗДІЛ V. ОФОРМЛЕННЯ ТА ВРАХУВАННЯ РІШЕНЬ </w:t>
      </w:r>
    </w:p>
    <w:p w14:paraId="14731F95"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ЗАГАЛЬНИХ ЗБОРІВ (КОНФЕРЕНЦІЇ) ЖИТЕЛІВ</w:t>
      </w:r>
    </w:p>
    <w:p w14:paraId="1F8F412A"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ab/>
      </w:r>
    </w:p>
    <w:p w14:paraId="55C3BE46"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b/>
          <w:bCs/>
          <w:color w:val="000000"/>
        </w:rPr>
      </w:pPr>
      <w:r>
        <w:rPr>
          <w:b/>
          <w:bCs/>
          <w:color w:val="000000"/>
        </w:rPr>
        <w:t>Стаття 16. Рішення загальних зборів (конференці</w:t>
      </w:r>
      <w:r>
        <w:rPr>
          <w:b/>
          <w:bCs/>
        </w:rPr>
        <w:t>ї</w:t>
      </w:r>
      <w:r>
        <w:rPr>
          <w:b/>
          <w:bCs/>
          <w:color w:val="000000"/>
        </w:rPr>
        <w:t xml:space="preserve">) </w:t>
      </w:r>
      <w:r>
        <w:rPr>
          <w:b/>
          <w:bCs/>
          <w:highlight w:val="white"/>
        </w:rPr>
        <w:t>жителів</w:t>
      </w:r>
    </w:p>
    <w:p w14:paraId="51677159"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16.</w:t>
      </w:r>
      <w:r>
        <w:rPr>
          <w:color w:val="000000"/>
        </w:rPr>
        <w:t xml:space="preserve">1.  Рішення загальних зборів (конференції) жителів приймаються більшістю голосів жителів з правом голосу, які беруть участь у відповідних зборах (конференції)  </w:t>
      </w:r>
      <w:r>
        <w:rPr>
          <w:highlight w:val="white"/>
        </w:rPr>
        <w:t xml:space="preserve">жителів </w:t>
      </w:r>
      <w:r>
        <w:rPr>
          <w:color w:val="000000"/>
        </w:rPr>
        <w:t xml:space="preserve">та підлягають врахуванню органами місцевого самоврядування у їхній діяльності. Рішення приймаються шляхом відкритого або таємного голосування. Спосіб голосування визначається регламентом, затвердженим учасниками загальних зборів (конференції) </w:t>
      </w:r>
      <w:r>
        <w:rPr>
          <w:highlight w:val="white"/>
        </w:rPr>
        <w:t>жителів</w:t>
      </w:r>
      <w:r>
        <w:rPr>
          <w:color w:val="000000"/>
        </w:rPr>
        <w:t>.</w:t>
      </w:r>
    </w:p>
    <w:p w14:paraId="08744F15"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16.2</w:t>
      </w:r>
      <w:r>
        <w:rPr>
          <w:color w:val="000000"/>
        </w:rPr>
        <w:t>. Результати проведення загальних зборів (конференції)</w:t>
      </w:r>
      <w:r>
        <w:t xml:space="preserve"> </w:t>
      </w:r>
      <w:r>
        <w:rPr>
          <w:highlight w:val="white"/>
        </w:rPr>
        <w:t xml:space="preserve">жителів </w:t>
      </w:r>
      <w:r>
        <w:rPr>
          <w:color w:val="000000"/>
        </w:rPr>
        <w:t xml:space="preserve">та ухвалені на загальних зборах (конференції) рішення оформлюються протоколом згідно з Додатком 2 до цього Положення. Протокол підписується головуючим і секретарем загальних зборів (конференції)  </w:t>
      </w:r>
      <w:r>
        <w:rPr>
          <w:highlight w:val="white"/>
        </w:rPr>
        <w:t xml:space="preserve">жителів </w:t>
      </w:r>
      <w:r>
        <w:rPr>
          <w:color w:val="000000"/>
        </w:rPr>
        <w:t xml:space="preserve">не пізніше трьох робочих днів після їх проведення та невідкладно передається (надсилається) уповноваженій посадовій особі чи структурному підрозділу з супровідним листом. </w:t>
      </w:r>
    </w:p>
    <w:p w14:paraId="710A93BF"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У протоколі загальних зборів (конференції) </w:t>
      </w:r>
      <w:r>
        <w:rPr>
          <w:highlight w:val="white"/>
        </w:rPr>
        <w:t xml:space="preserve">жителів </w:t>
      </w:r>
      <w:r>
        <w:rPr>
          <w:color w:val="000000"/>
        </w:rPr>
        <w:t xml:space="preserve"> зазначається така інформація:</w:t>
      </w:r>
    </w:p>
    <w:p w14:paraId="3DD2EC4A"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1) дата</w:t>
      </w:r>
      <w:r>
        <w:t xml:space="preserve">, </w:t>
      </w:r>
      <w:r>
        <w:rPr>
          <w:color w:val="000000"/>
        </w:rPr>
        <w:t xml:space="preserve">місце </w:t>
      </w:r>
      <w:r>
        <w:t>і</w:t>
      </w:r>
      <w:r>
        <w:rPr>
          <w:color w:val="000000"/>
        </w:rPr>
        <w:t xml:space="preserve"> територія проведення загальних зборів (конференції) жителів;</w:t>
      </w:r>
    </w:p>
    <w:p w14:paraId="5FBFADEB"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2) кількість жителів з правом голосу території, на якій проводяться загальні збори, або кількість делегатів конференції, визначену за квотою;</w:t>
      </w:r>
    </w:p>
    <w:p w14:paraId="578004CF"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 xml:space="preserve">3) кількість жителів території, на якій проводяться загальні збори (конференція) жителів, з правом голосу (делегатів конференції), які брали участь у загальних зборах (конференції) </w:t>
      </w:r>
      <w:r>
        <w:rPr>
          <w:color w:val="000000"/>
        </w:rPr>
        <w:lastRenderedPageBreak/>
        <w:t>жителів, із зазначенням прізвища, власного імені (усіх власних імен) та по батькові (за наявності), числа, місяця і року народження, місця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 серії (за наявності) та номера документа (документів), що посвідчує (посвідчують) особу, підтверджує (підтверджують) громадянство України та місце проживання (перебування) особи, що засвідчуються підписом таких учасників;</w:t>
      </w:r>
    </w:p>
    <w:p w14:paraId="65455D60"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4) питання місцевого значення, щодо якого приймалося рішення, або кандидатури делегатів на конференцію жителів, хід їх обговорення;</w:t>
      </w:r>
    </w:p>
    <w:p w14:paraId="311C2675"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 xml:space="preserve">5) кількість жителів (делегатів конференції) </w:t>
      </w:r>
      <w:r>
        <w:t>жителів</w:t>
      </w:r>
      <w:r>
        <w:rPr>
          <w:color w:val="000000"/>
        </w:rPr>
        <w:t>, які підтримали рішення, із зазначенням прізвища, власного імені (усіх власних імен) та по батькові (за наявності), числа, місяця і року народження, місця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 серії (за наявності) та номера документа (документів), що посвідчує (посвідчують) особу, підтверджує (підтверджують) громадянство України та місце проживання (перебування) особи, що засвідчуються підписом таких учасників;</w:t>
      </w:r>
    </w:p>
    <w:p w14:paraId="1FFC36A4"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 xml:space="preserve">6) результати голосування по кожному питанню або кожній кандидатурі делегатів </w:t>
      </w:r>
      <w:r>
        <w:t>конференції</w:t>
      </w:r>
      <w:r>
        <w:rPr>
          <w:color w:val="000000"/>
        </w:rPr>
        <w:t>.</w:t>
      </w:r>
    </w:p>
    <w:p w14:paraId="29C8E6C7"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Копії протоколів загальних зборів жителів, на яких обиралися делегати конференції, додаються до протоколу конференції.</w:t>
      </w:r>
    </w:p>
    <w:p w14:paraId="1B4A38C9"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Персональні дані учасників загальних зборів (конференції) жителів є конфіденційною інформацією. Особи, які мають доступ до цієї інформації несуть відповідальність за її незаконну обробку.</w:t>
      </w:r>
    </w:p>
    <w:p w14:paraId="09713E5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16.3</w:t>
      </w:r>
      <w:r>
        <w:rPr>
          <w:color w:val="000000"/>
        </w:rPr>
        <w:t xml:space="preserve">. Протокол загальних зборів (конференції) </w:t>
      </w:r>
      <w:r>
        <w:t>жителів</w:t>
      </w:r>
      <w:r>
        <w:rPr>
          <w:color w:val="000000"/>
        </w:rPr>
        <w:t xml:space="preserve"> складається у </w:t>
      </w:r>
      <w:r>
        <w:t>3-х</w:t>
      </w:r>
      <w:r>
        <w:rPr>
          <w:color w:val="000000"/>
        </w:rPr>
        <w:t xml:space="preserve"> примірниках. Один примірник протоколу загальних зборів (конференції) </w:t>
      </w:r>
      <w:r>
        <w:t xml:space="preserve">жителів </w:t>
      </w:r>
      <w:r>
        <w:rPr>
          <w:color w:val="000000"/>
        </w:rPr>
        <w:t>передають на зберігання уповноваженій посадовій особі чи структурному підрозділу. Другий примірник протоколу залишають ініціатор</w:t>
      </w:r>
      <w:r>
        <w:t>у</w:t>
      </w:r>
      <w:r>
        <w:rPr>
          <w:color w:val="000000"/>
        </w:rPr>
        <w:t xml:space="preserve"> скликання загальних зборів (конференції) </w:t>
      </w:r>
      <w:r>
        <w:t>жителів</w:t>
      </w:r>
      <w:r>
        <w:rPr>
          <w:color w:val="000000"/>
        </w:rPr>
        <w:t>. Третій примірник не пізніше 5</w:t>
      </w:r>
      <w:r>
        <w:t xml:space="preserve">-ти </w:t>
      </w:r>
      <w:r>
        <w:rPr>
          <w:color w:val="000000"/>
        </w:rPr>
        <w:t xml:space="preserve">робочих днів з дня проведення загальних зборів (конференції) </w:t>
      </w:r>
      <w:r>
        <w:t>жителів</w:t>
      </w:r>
      <w:r>
        <w:rPr>
          <w:color w:val="000000"/>
        </w:rPr>
        <w:t xml:space="preserve"> розміщується для ознайомлення в місці проведення загальних зборів (конференції) </w:t>
      </w:r>
      <w:r>
        <w:t xml:space="preserve">жителів </w:t>
      </w:r>
      <w:r>
        <w:rPr>
          <w:color w:val="000000"/>
        </w:rPr>
        <w:t>і має бути доступним для ознайомлення не менше тридцяти календарних днів.</w:t>
      </w:r>
    </w:p>
    <w:p w14:paraId="5871D989"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t xml:space="preserve">До першого примірника протоколу загальних зборів (конференції) </w:t>
      </w:r>
      <w:r>
        <w:t xml:space="preserve">жителів </w:t>
      </w:r>
      <w:r>
        <w:rPr>
          <w:color w:val="000000"/>
        </w:rPr>
        <w:t xml:space="preserve">додається оригінал списку учасників загальних зборів (конференції) </w:t>
      </w:r>
      <w:r>
        <w:t>жителів</w:t>
      </w:r>
      <w:r>
        <w:rPr>
          <w:color w:val="000000"/>
        </w:rPr>
        <w:t>, які брали в них участь, складений відповідно до Додатк</w:t>
      </w:r>
      <w:r>
        <w:rPr>
          <w:b/>
          <w:bCs/>
          <w:color w:val="000000"/>
        </w:rPr>
        <w:t>у</w:t>
      </w:r>
      <w:r>
        <w:rPr>
          <w:color w:val="000000"/>
        </w:rPr>
        <w:t xml:space="preserve"> </w:t>
      </w:r>
      <w:r>
        <w:t>3</w:t>
      </w:r>
      <w:r>
        <w:rPr>
          <w:color w:val="000000"/>
        </w:rPr>
        <w:t xml:space="preserve"> до цього Положення, а у разі проведення конференції до протоколу також додаються копії протоколів загальних зборів, які підтверджують повноваження делегатів конференції на представлення інтересів громадян. До другого примірника протоколу додаються копії зазначених документів, засвідчені підписами секретаря і головуючого.</w:t>
      </w:r>
    </w:p>
    <w:p w14:paraId="22B34A9E" w14:textId="24C27CD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16.4</w:t>
      </w:r>
      <w:r>
        <w:rPr>
          <w:color w:val="000000"/>
        </w:rPr>
        <w:t xml:space="preserve">. Тернопільська міська рада забезпечує розміщення сканованого протоколу загальних зборів (конференції) </w:t>
      </w:r>
      <w:r>
        <w:t>жителів</w:t>
      </w:r>
      <w:r>
        <w:rPr>
          <w:color w:val="000000"/>
        </w:rPr>
        <w:t xml:space="preserve"> з усіма додатками на офіційному вебсайті міської ради у спеціальному розділі «Громадські обговорення, слухання, місцеві ініціативи» впродовж 5</w:t>
      </w:r>
      <w:r w:rsidR="00A33AA1">
        <w:rPr>
          <w:color w:val="000000"/>
        </w:rPr>
        <w:t>-ти</w:t>
      </w:r>
      <w:r>
        <w:rPr>
          <w:color w:val="000000"/>
        </w:rPr>
        <w:t xml:space="preserve"> робочих днів з дня їх надходження, при цьому вилучає з них інформацію про фізичну особу (персональну інформацію).</w:t>
      </w:r>
    </w:p>
    <w:p w14:paraId="53424DD0"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p>
    <w:p w14:paraId="31B00A2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Стаття 17. Врахування рішень загальних зборів (конференці</w:t>
      </w:r>
      <w:r>
        <w:rPr>
          <w:b/>
          <w:bCs/>
        </w:rPr>
        <w:t>ї</w:t>
      </w:r>
      <w:r>
        <w:rPr>
          <w:b/>
          <w:bCs/>
          <w:color w:val="000000"/>
        </w:rPr>
        <w:t xml:space="preserve">) </w:t>
      </w:r>
      <w:r>
        <w:rPr>
          <w:b/>
          <w:bCs/>
        </w:rPr>
        <w:t>жителів</w:t>
      </w:r>
      <w:r>
        <w:rPr>
          <w:b/>
          <w:bCs/>
          <w:color w:val="000000"/>
        </w:rPr>
        <w:t xml:space="preserve"> органами місцевого самоврядування та їх посадовими особами, комунальними підприємствами</w:t>
      </w:r>
    </w:p>
    <w:p w14:paraId="4982D2C9" w14:textId="77777777" w:rsidR="00DD6B99" w:rsidRDefault="00037A26">
      <w:pPr>
        <w:pBdr>
          <w:top w:val="nil"/>
          <w:left w:val="nil"/>
          <w:bottom w:val="nil"/>
          <w:right w:val="nil"/>
          <w:between w:val="nil"/>
        </w:pBdr>
        <w:spacing w:line="240" w:lineRule="auto"/>
        <w:ind w:left="0" w:hanging="2"/>
        <w:jc w:val="both"/>
        <w:rPr>
          <w:color w:val="000000"/>
        </w:rPr>
      </w:pPr>
      <w:r>
        <w:t>17.</w:t>
      </w:r>
      <w:r>
        <w:rPr>
          <w:color w:val="000000"/>
        </w:rPr>
        <w:t>1.Рішення загальних зборів (конференції) жителів враховуються органами місцевого самоврядування у їхній діяльності лише щодо території проведення загальних зборів (конференції) жителів.</w:t>
      </w:r>
    </w:p>
    <w:p w14:paraId="3ADD4794" w14:textId="77777777" w:rsidR="00DD6B99" w:rsidRDefault="00037A26">
      <w:pPr>
        <w:pBdr>
          <w:top w:val="nil"/>
          <w:left w:val="nil"/>
          <w:bottom w:val="nil"/>
          <w:right w:val="nil"/>
          <w:between w:val="nil"/>
        </w:pBdr>
        <w:spacing w:line="240" w:lineRule="auto"/>
        <w:ind w:left="0" w:hanging="2"/>
        <w:jc w:val="both"/>
        <w:rPr>
          <w:color w:val="000000"/>
        </w:rPr>
      </w:pPr>
      <w:r>
        <w:lastRenderedPageBreak/>
        <w:t>17.</w:t>
      </w:r>
      <w:r>
        <w:rPr>
          <w:color w:val="000000"/>
        </w:rPr>
        <w:t>2. Рішення загальних зборів (конференції) жителів розглядаються радою на</w:t>
      </w:r>
      <w:r>
        <w:t xml:space="preserve"> наступній</w:t>
      </w:r>
      <w:r>
        <w:rPr>
          <w:color w:val="000000"/>
        </w:rPr>
        <w:t xml:space="preserve"> черговій сесії з обов’язковим запрошенням осіб, уповноважених загальними зборами (конференцією) жителів, з правом на виступ.</w:t>
      </w:r>
    </w:p>
    <w:p w14:paraId="560FDB72" w14:textId="77777777" w:rsidR="00DD6B99" w:rsidRDefault="00037A26">
      <w:pPr>
        <w:pBdr>
          <w:top w:val="nil"/>
          <w:left w:val="nil"/>
          <w:bottom w:val="nil"/>
          <w:right w:val="nil"/>
          <w:between w:val="nil"/>
        </w:pBdr>
        <w:spacing w:line="240" w:lineRule="auto"/>
        <w:ind w:left="0" w:hanging="2"/>
        <w:jc w:val="both"/>
        <w:rPr>
          <w:color w:val="000000"/>
        </w:rPr>
      </w:pPr>
      <w:r>
        <w:t>17.</w:t>
      </w:r>
      <w:r>
        <w:rPr>
          <w:color w:val="000000"/>
        </w:rPr>
        <w:t xml:space="preserve">3. Розгляд </w:t>
      </w:r>
      <w:r>
        <w:t>Р</w:t>
      </w:r>
      <w:r>
        <w:rPr>
          <w:color w:val="000000"/>
        </w:rPr>
        <w:t xml:space="preserve">адою рішень, прийнятих загальними зборами (конференцією) жителів, здійснюється відповідно до закону і прийнятих відповідно до нього </w:t>
      </w:r>
      <w:r>
        <w:t>п</w:t>
      </w:r>
      <w:r>
        <w:rPr>
          <w:color w:val="000000"/>
        </w:rPr>
        <w:t xml:space="preserve">оложень </w:t>
      </w:r>
      <w:r>
        <w:t>Р</w:t>
      </w:r>
      <w:r>
        <w:rPr>
          <w:color w:val="000000"/>
        </w:rPr>
        <w:t xml:space="preserve">егламенту </w:t>
      </w:r>
      <w:r>
        <w:t>Р</w:t>
      </w:r>
      <w:r>
        <w:rPr>
          <w:color w:val="000000"/>
        </w:rPr>
        <w:t xml:space="preserve">ади, що визначають порядок підготовки і розгляду питань порядку денного на сесії </w:t>
      </w:r>
      <w:r>
        <w:t>Р</w:t>
      </w:r>
      <w:r>
        <w:rPr>
          <w:color w:val="000000"/>
        </w:rPr>
        <w:t>ади.</w:t>
      </w:r>
    </w:p>
    <w:p w14:paraId="396286B9" w14:textId="77777777" w:rsidR="00DD6B99" w:rsidRDefault="00037A26">
      <w:pPr>
        <w:ind w:left="0" w:hanging="2"/>
        <w:jc w:val="both"/>
      </w:pPr>
      <w:r>
        <w:t>17.4. За результатами розгляду рішень загальних зборів (конференції) жителів Рада приймає рішення.</w:t>
      </w:r>
    </w:p>
    <w:p w14:paraId="13D726AD" w14:textId="77777777" w:rsidR="00DD6B99" w:rsidRDefault="00037A26">
      <w:pPr>
        <w:ind w:left="0" w:hanging="2"/>
        <w:jc w:val="both"/>
      </w:pPr>
      <w:r>
        <w:t>З метою врахування рішення загальних зборів (конференції) жителів у рішенні Ради можуть зазначатися:</w:t>
      </w:r>
    </w:p>
    <w:p w14:paraId="3FF3688E" w14:textId="77777777" w:rsidR="00DD6B99" w:rsidRDefault="00037A26">
      <w:pPr>
        <w:ind w:left="0" w:hanging="2"/>
        <w:jc w:val="both"/>
      </w:pPr>
      <w:r>
        <w:t>1) короткий опис питань, проблем, які були предметом загальних зборів (конференції) жителів;</w:t>
      </w:r>
    </w:p>
    <w:p w14:paraId="77FEE1C7" w14:textId="77777777" w:rsidR="00DD6B99" w:rsidRDefault="00037A26">
      <w:pPr>
        <w:ind w:left="0" w:hanging="2"/>
        <w:jc w:val="both"/>
      </w:pPr>
      <w:r>
        <w:t>2) перелік заходів, спрямованих на подолання проблеми, і посадові особи, відповідальні за реалізацію таких заходів;</w:t>
      </w:r>
    </w:p>
    <w:p w14:paraId="08289977" w14:textId="77777777" w:rsidR="00DD6B99" w:rsidRDefault="00037A26">
      <w:pPr>
        <w:ind w:left="0" w:hanging="2"/>
        <w:jc w:val="both"/>
      </w:pPr>
      <w:r>
        <w:t>3) строки виконання заходів;</w:t>
      </w:r>
    </w:p>
    <w:p w14:paraId="18941B9C" w14:textId="77777777" w:rsidR="00DD6B99" w:rsidRDefault="00037A26">
      <w:pPr>
        <w:pBdr>
          <w:top w:val="nil"/>
          <w:left w:val="nil"/>
          <w:bottom w:val="nil"/>
          <w:right w:val="nil"/>
          <w:between w:val="nil"/>
        </w:pBdr>
        <w:spacing w:line="240" w:lineRule="auto"/>
        <w:ind w:left="0" w:hanging="2"/>
        <w:jc w:val="both"/>
        <w:rPr>
          <w:color w:val="000000"/>
        </w:rPr>
      </w:pPr>
      <w:r>
        <w:t>4) розмір бюджетних призначень, необхідних для розв’язання питання (за потреби).</w:t>
      </w:r>
    </w:p>
    <w:p w14:paraId="04F3FE0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17.5</w:t>
      </w:r>
      <w:r>
        <w:rPr>
          <w:color w:val="000000"/>
        </w:rPr>
        <w:t xml:space="preserve">. Ініціатори скликання зборів мають бути поінформовані про дату, час і місце проведення засідання органу місцевого самоврядування з питань розгляду рішень загальних зборів (конференції) </w:t>
      </w:r>
      <w:r>
        <w:t xml:space="preserve">жителів </w:t>
      </w:r>
      <w:r>
        <w:rPr>
          <w:color w:val="000000"/>
        </w:rPr>
        <w:t xml:space="preserve">не пізніше ніж за 3 дні до початку засідання. </w:t>
      </w:r>
    </w:p>
    <w:p w14:paraId="1F65EC0D"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17.6</w:t>
      </w:r>
      <w:r>
        <w:rPr>
          <w:color w:val="000000"/>
        </w:rPr>
        <w:t xml:space="preserve">. Якщо органи місцевого самоврядування чи їх посадові особи не вважають за можливе частково або повністю врахувати рішення загальних зборів (конференції) </w:t>
      </w:r>
      <w:r>
        <w:t>жителів</w:t>
      </w:r>
      <w:r>
        <w:rPr>
          <w:color w:val="000000"/>
        </w:rPr>
        <w:t xml:space="preserve">, має бути подане вмотивоване пояснення причини такого рішення. </w:t>
      </w:r>
    </w:p>
    <w:p w14:paraId="241D7276"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17.7</w:t>
      </w:r>
      <w:r>
        <w:rPr>
          <w:color w:val="000000"/>
        </w:rPr>
        <w:t xml:space="preserve">. Рішення органів місцевого самоврядування або їх посадових осіб за результатами розгляду рішень загальних зборів (конференції) </w:t>
      </w:r>
      <w:r>
        <w:t xml:space="preserve">жителів </w:t>
      </w:r>
      <w:r>
        <w:rPr>
          <w:color w:val="000000"/>
        </w:rPr>
        <w:t xml:space="preserve">впродовж </w:t>
      </w:r>
      <w:r>
        <w:t xml:space="preserve">5-ти </w:t>
      </w:r>
      <w:r>
        <w:rPr>
          <w:color w:val="000000"/>
        </w:rPr>
        <w:t xml:space="preserve">робочих днів з дня розгляду надсилається ініціаторам скликання зборів, розміщується на офіційному вебсайті міської ради у спеціальному розділі «Громадські обговорення, слухання, місцеві ініціативи», а також оприлюднюється в тому самому порядку, що й оголошення про проведення </w:t>
      </w:r>
      <w:r>
        <w:t>загальних зборів (конференцій) жителів</w:t>
      </w:r>
      <w:r>
        <w:rPr>
          <w:color w:val="000000"/>
        </w:rPr>
        <w:t xml:space="preserve">. </w:t>
      </w:r>
    </w:p>
    <w:p w14:paraId="18BCD423"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17.8</w:t>
      </w:r>
      <w:r>
        <w:rPr>
          <w:color w:val="000000"/>
        </w:rPr>
        <w:t>. Контроль за врахуванням рішень загальних зборів (конференці</w:t>
      </w:r>
      <w:r>
        <w:t>ї</w:t>
      </w:r>
      <w:r>
        <w:rPr>
          <w:color w:val="000000"/>
        </w:rPr>
        <w:t>)</w:t>
      </w:r>
      <w:r>
        <w:t xml:space="preserve"> жителів </w:t>
      </w:r>
      <w:r>
        <w:rPr>
          <w:color w:val="000000"/>
        </w:rPr>
        <w:t xml:space="preserve">покладається на посадових осіб  органів місцевого самоврядування </w:t>
      </w:r>
    </w:p>
    <w:p w14:paraId="1F231031"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17.9</w:t>
      </w:r>
      <w:r>
        <w:rPr>
          <w:color w:val="000000"/>
        </w:rPr>
        <w:t xml:space="preserve">. Рішення загальних зборів (конференції) </w:t>
      </w:r>
      <w:r>
        <w:t>жителів</w:t>
      </w:r>
      <w:r>
        <w:rPr>
          <w:color w:val="000000"/>
        </w:rPr>
        <w:t>, прийняті в межах чинного законодавства і власних повноважень, є обов’язковими для врахування органами самоорганізації населення.</w:t>
      </w:r>
    </w:p>
    <w:p w14:paraId="1F30FA99"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t>17.10</w:t>
      </w:r>
      <w:r>
        <w:rPr>
          <w:color w:val="000000"/>
        </w:rPr>
        <w:t xml:space="preserve">. Комунальні підприємства зобов’язані розглянути рішення загальних зборів (конференції) </w:t>
      </w:r>
      <w:r>
        <w:t>жителів</w:t>
      </w:r>
      <w:r>
        <w:rPr>
          <w:color w:val="000000"/>
        </w:rPr>
        <w:t xml:space="preserve"> впродовж </w:t>
      </w:r>
      <w:r>
        <w:t>30-</w:t>
      </w:r>
      <w:r>
        <w:rPr>
          <w:color w:val="000000"/>
        </w:rPr>
        <w:t xml:space="preserve">ти календарних днів, про результати розгляду рішень комунальні підприємства повідомляють ініціаторів проведення загальних зборів (конференції) </w:t>
      </w:r>
      <w:r>
        <w:t>жителів</w:t>
      </w:r>
      <w:r>
        <w:rPr>
          <w:color w:val="000000"/>
        </w:rPr>
        <w:t>.</w:t>
      </w:r>
    </w:p>
    <w:p w14:paraId="350A8E68" w14:textId="77777777" w:rsidR="00DD6B99" w:rsidRDefault="00DD6B99">
      <w:pPr>
        <w:pBdr>
          <w:top w:val="nil"/>
          <w:left w:val="nil"/>
          <w:bottom w:val="nil"/>
          <w:right w:val="nil"/>
          <w:between w:val="nil"/>
        </w:pBdr>
        <w:tabs>
          <w:tab w:val="left" w:pos="900"/>
          <w:tab w:val="left" w:pos="1080"/>
        </w:tabs>
        <w:spacing w:line="240" w:lineRule="auto"/>
        <w:ind w:left="0" w:hanging="2"/>
        <w:jc w:val="center"/>
      </w:pPr>
    </w:p>
    <w:p w14:paraId="710608EA" w14:textId="77777777" w:rsidR="00DD6B99" w:rsidRDefault="00037A26">
      <w:pPr>
        <w:pBdr>
          <w:top w:val="nil"/>
          <w:left w:val="nil"/>
          <w:bottom w:val="nil"/>
          <w:right w:val="nil"/>
          <w:between w:val="nil"/>
        </w:pBdr>
        <w:tabs>
          <w:tab w:val="left" w:pos="900"/>
          <w:tab w:val="left" w:pos="1080"/>
        </w:tabs>
        <w:spacing w:line="240" w:lineRule="auto"/>
        <w:ind w:left="0" w:hanging="2"/>
        <w:jc w:val="both"/>
      </w:pPr>
      <w:r>
        <w:tab/>
      </w:r>
      <w:r>
        <w:rPr>
          <w:b/>
          <w:bCs/>
        </w:rPr>
        <w:t>Стаття 18. Процедура розгляду рішення загальних зборів (конференції) жителів органами місцевого самоврядування та інформування територіальної громади</w:t>
      </w:r>
    </w:p>
    <w:p w14:paraId="0F90F0BF" w14:textId="77777777" w:rsidR="00DD6B99" w:rsidRDefault="00037A26">
      <w:pPr>
        <w:tabs>
          <w:tab w:val="left" w:pos="900"/>
          <w:tab w:val="left" w:pos="1080"/>
        </w:tabs>
        <w:spacing w:line="240" w:lineRule="auto"/>
        <w:ind w:left="0" w:hanging="2"/>
        <w:jc w:val="both"/>
      </w:pPr>
      <w:r>
        <w:t>18.1. Міський голова впродовж трьох робочих днів з дня отримання протоколу загальних зборів (конференції) жителів визначає виконавчий орган Ради або посадову особу Ради, до повноважень яких належить вирішення питання, що є предметом рішення загальних зборів (конференції) жителів.</w:t>
      </w:r>
    </w:p>
    <w:p w14:paraId="46708D0D" w14:textId="77777777" w:rsidR="00DD6B99" w:rsidRDefault="00037A26">
      <w:pPr>
        <w:tabs>
          <w:tab w:val="left" w:pos="900"/>
          <w:tab w:val="left" w:pos="1080"/>
        </w:tabs>
        <w:spacing w:line="240" w:lineRule="auto"/>
        <w:ind w:left="0" w:hanging="2"/>
        <w:jc w:val="both"/>
      </w:pPr>
      <w:r>
        <w:t>18.2. Виконавчий орган Ради або посадова особа Ради, визначені міським головою, здійснюють розгляд і врахування рішення загальних зборів (конференції) жителів відповідно до компетенції.</w:t>
      </w:r>
    </w:p>
    <w:p w14:paraId="66E0185E" w14:textId="77777777" w:rsidR="00DD6B99" w:rsidRDefault="00037A26">
      <w:pPr>
        <w:tabs>
          <w:tab w:val="left" w:pos="900"/>
          <w:tab w:val="left" w:pos="1080"/>
        </w:tabs>
        <w:spacing w:line="240" w:lineRule="auto"/>
        <w:ind w:left="0" w:hanging="2"/>
        <w:jc w:val="both"/>
      </w:pPr>
      <w:r>
        <w:lastRenderedPageBreak/>
        <w:t>18.3. Про хід та результати розгляду рішення загальних зборів (конференції) жителів інформується уповноважений представник ініціатора та міський голова шляхом надсилання відповідного листа.</w:t>
      </w:r>
    </w:p>
    <w:p w14:paraId="3E13B686" w14:textId="77777777" w:rsidR="00DD6B99" w:rsidRDefault="00037A26">
      <w:pPr>
        <w:tabs>
          <w:tab w:val="left" w:pos="900"/>
          <w:tab w:val="left" w:pos="1080"/>
        </w:tabs>
        <w:spacing w:line="240" w:lineRule="auto"/>
        <w:ind w:left="0" w:hanging="2"/>
        <w:jc w:val="both"/>
      </w:pPr>
      <w:r>
        <w:t>18.4. Виконавчий орган Ради або посадова особа Ради впродовж десяти робочих днів розглядають протокол загальних зборів (конференції) жителів та додані матеріали з запрошенням уповноважених представників ініціатора загальних зборів (конференції) жителів.</w:t>
      </w:r>
    </w:p>
    <w:p w14:paraId="154E0D7F" w14:textId="77777777" w:rsidR="00DD6B99" w:rsidRDefault="00037A26">
      <w:pPr>
        <w:tabs>
          <w:tab w:val="left" w:pos="900"/>
          <w:tab w:val="left" w:pos="1080"/>
        </w:tabs>
        <w:spacing w:line="240" w:lineRule="auto"/>
        <w:ind w:left="0" w:hanging="2"/>
        <w:jc w:val="both"/>
      </w:pPr>
      <w:r>
        <w:t>18.5. За результатами розгляду готується проєкт рішення Ради відповідно до вимог Регламенту Ради.</w:t>
      </w:r>
    </w:p>
    <w:p w14:paraId="6E687A4E" w14:textId="77777777" w:rsidR="00DD6B99" w:rsidRDefault="00037A26">
      <w:pPr>
        <w:tabs>
          <w:tab w:val="left" w:pos="900"/>
          <w:tab w:val="left" w:pos="1080"/>
        </w:tabs>
        <w:spacing w:line="240" w:lineRule="auto"/>
        <w:ind w:left="0" w:hanging="2"/>
        <w:jc w:val="both"/>
      </w:pPr>
      <w:r>
        <w:t>18.6. Якщо проєкт рішення, підготовлений за результатами розгляду рішення загальних зборів (конференції) жителів, є регуляторним актом, його підготовка та розгляд здійснюються з дотриманням процедури, передбаченої Законом України «Про засади державної регуляторної політики у сфері господарської діяльності».</w:t>
      </w:r>
    </w:p>
    <w:p w14:paraId="3928F2E1" w14:textId="77777777" w:rsidR="00DD6B99" w:rsidRDefault="00037A26">
      <w:pPr>
        <w:tabs>
          <w:tab w:val="left" w:pos="900"/>
          <w:tab w:val="left" w:pos="1080"/>
        </w:tabs>
        <w:spacing w:line="240" w:lineRule="auto"/>
        <w:ind w:left="0" w:hanging="2"/>
        <w:jc w:val="both"/>
      </w:pPr>
      <w:r>
        <w:t>18.7. Координація розгляду й доопрацювання проєкту рішення Ради постійними комісіями, організація його розгляду на пленарному засіданні Ради, залучення до роботи представників ініціатора загальних зборів (конференції) жителів та оприлюднення документів здійснюється секретарем Ради.</w:t>
      </w:r>
    </w:p>
    <w:p w14:paraId="72FA74FB" w14:textId="77777777" w:rsidR="00DD6B99" w:rsidRDefault="00037A26">
      <w:pPr>
        <w:tabs>
          <w:tab w:val="left" w:pos="900"/>
          <w:tab w:val="left" w:pos="1080"/>
        </w:tabs>
        <w:spacing w:line="240" w:lineRule="auto"/>
        <w:ind w:left="0" w:hanging="2"/>
        <w:jc w:val="both"/>
      </w:pPr>
      <w:r>
        <w:t xml:space="preserve">18.8. На засідання постійних комісій Ради та пленарне засідання Ради запрошуються представники ініціатора загальних зборів (конференції) жителів і виконавчого органу Ради або посадової особи Ради, які готували проєкт рішення, з правом виступу під час обговорення відповідного </w:t>
      </w:r>
      <w:proofErr w:type="spellStart"/>
      <w:r>
        <w:t>питання.Відсутність</w:t>
      </w:r>
      <w:proofErr w:type="spellEnd"/>
      <w:r>
        <w:t xml:space="preserve"> висновків або рекомендацій постійних комісій не є підставою для відмови в розгляді проєкту рішення на пленарному засіданні Ради.</w:t>
      </w:r>
    </w:p>
    <w:p w14:paraId="0D66B9D2" w14:textId="77777777" w:rsidR="00DD6B99" w:rsidRDefault="00037A26">
      <w:pPr>
        <w:tabs>
          <w:tab w:val="left" w:pos="900"/>
          <w:tab w:val="left" w:pos="1080"/>
        </w:tabs>
        <w:spacing w:line="240" w:lineRule="auto"/>
        <w:ind w:left="0" w:hanging="2"/>
        <w:jc w:val="both"/>
      </w:pPr>
      <w:r>
        <w:t>18.9. У разі якщо проєкт рішення Ради, підготовлений з метою врахування рішення загальних зборів (конференції) жителів, не набрав необхідної кількості голосів депутатів для його ухвалення, він може бути доопрацьований з урахуванням висловлених під час обговорення зауважень та повторно внесений на розгляд Ради в порядку, передбаченому Регламентом Ради.</w:t>
      </w:r>
    </w:p>
    <w:p w14:paraId="38F371D9" w14:textId="77777777" w:rsidR="00DD6B99" w:rsidRDefault="00DD6B99">
      <w:pPr>
        <w:pBdr>
          <w:top w:val="nil"/>
          <w:left w:val="nil"/>
          <w:bottom w:val="nil"/>
          <w:right w:val="nil"/>
          <w:between w:val="nil"/>
        </w:pBdr>
        <w:tabs>
          <w:tab w:val="left" w:pos="900"/>
          <w:tab w:val="left" w:pos="1080"/>
        </w:tabs>
        <w:spacing w:line="240" w:lineRule="auto"/>
        <w:ind w:left="0" w:hanging="2"/>
        <w:jc w:val="both"/>
      </w:pPr>
    </w:p>
    <w:p w14:paraId="6E637363" w14:textId="77777777" w:rsidR="00DD6B99" w:rsidRDefault="00037A26">
      <w:pPr>
        <w:pBdr>
          <w:top w:val="nil"/>
          <w:left w:val="nil"/>
          <w:bottom w:val="nil"/>
          <w:right w:val="nil"/>
          <w:between w:val="nil"/>
        </w:pBdr>
        <w:tabs>
          <w:tab w:val="left" w:pos="900"/>
          <w:tab w:val="left" w:pos="1080"/>
        </w:tabs>
        <w:spacing w:line="240" w:lineRule="auto"/>
        <w:ind w:left="0" w:hanging="2"/>
        <w:jc w:val="center"/>
        <w:rPr>
          <w:color w:val="000000"/>
        </w:rPr>
      </w:pPr>
      <w:r>
        <w:rPr>
          <w:b/>
          <w:bCs/>
          <w:color w:val="000000"/>
        </w:rPr>
        <w:t>Стаття 1</w:t>
      </w:r>
      <w:r>
        <w:rPr>
          <w:b/>
          <w:bCs/>
        </w:rPr>
        <w:t>9</w:t>
      </w:r>
      <w:r>
        <w:rPr>
          <w:b/>
          <w:bCs/>
          <w:color w:val="000000"/>
        </w:rPr>
        <w:t>. Дії та бездіяльність службових та посадових осіб, які можна оскаржити</w:t>
      </w:r>
    </w:p>
    <w:p w14:paraId="784E89D5" w14:textId="77777777" w:rsidR="00DD6B99" w:rsidRDefault="00037A26">
      <w:pPr>
        <w:pBdr>
          <w:top w:val="nil"/>
          <w:left w:val="nil"/>
          <w:bottom w:val="nil"/>
          <w:right w:val="nil"/>
          <w:between w:val="nil"/>
        </w:pBdr>
        <w:tabs>
          <w:tab w:val="left" w:pos="900"/>
          <w:tab w:val="left" w:pos="1080"/>
        </w:tabs>
        <w:spacing w:line="240" w:lineRule="auto"/>
        <w:ind w:left="0" w:hanging="2"/>
        <w:jc w:val="both"/>
        <w:rPr>
          <w:color w:val="000000"/>
        </w:rPr>
      </w:pPr>
      <w:r>
        <w:rPr>
          <w:color w:val="000000"/>
        </w:rPr>
        <w:t>Жителі територіальної громади мають право оскаржити:</w:t>
      </w:r>
    </w:p>
    <w:p w14:paraId="780AADBB" w14:textId="77777777" w:rsidR="00DD6B99" w:rsidRDefault="00037A26">
      <w:pPr>
        <w:pBdr>
          <w:top w:val="nil"/>
          <w:left w:val="nil"/>
          <w:bottom w:val="nil"/>
          <w:right w:val="nil"/>
          <w:between w:val="nil"/>
        </w:pBdr>
        <w:tabs>
          <w:tab w:val="left" w:pos="900"/>
          <w:tab w:val="left" w:pos="1080"/>
        </w:tabs>
        <w:spacing w:line="240" w:lineRule="auto"/>
        <w:ind w:left="0" w:hanging="2"/>
        <w:jc w:val="both"/>
        <w:rPr>
          <w:color w:val="000000"/>
        </w:rPr>
      </w:pPr>
      <w:r>
        <w:rPr>
          <w:color w:val="000000"/>
        </w:rPr>
        <w:t>-</w:t>
      </w:r>
      <w:r>
        <w:rPr>
          <w:color w:val="000000"/>
        </w:rPr>
        <w:tab/>
        <w:t>недотримання посадовими та службовими особами встановлених строків;</w:t>
      </w:r>
    </w:p>
    <w:p w14:paraId="4CB7DACA" w14:textId="77777777" w:rsidR="00DD6B99" w:rsidRDefault="00037A26">
      <w:pPr>
        <w:pBdr>
          <w:top w:val="nil"/>
          <w:left w:val="nil"/>
          <w:bottom w:val="nil"/>
          <w:right w:val="nil"/>
          <w:between w:val="nil"/>
        </w:pBdr>
        <w:tabs>
          <w:tab w:val="left" w:pos="900"/>
          <w:tab w:val="left" w:pos="1080"/>
        </w:tabs>
        <w:spacing w:line="240" w:lineRule="auto"/>
        <w:ind w:left="0" w:hanging="2"/>
        <w:jc w:val="both"/>
        <w:rPr>
          <w:color w:val="000000"/>
        </w:rPr>
      </w:pPr>
      <w:r>
        <w:rPr>
          <w:color w:val="000000"/>
        </w:rPr>
        <w:t>-</w:t>
      </w:r>
      <w:r>
        <w:rPr>
          <w:color w:val="000000"/>
        </w:rPr>
        <w:tab/>
        <w:t xml:space="preserve">порушення порядку проведення загальних зборів (конференції) </w:t>
      </w:r>
      <w:r>
        <w:t>жителів</w:t>
      </w:r>
      <w:r>
        <w:rPr>
          <w:color w:val="000000"/>
        </w:rPr>
        <w:t>;</w:t>
      </w:r>
    </w:p>
    <w:p w14:paraId="44515AF6" w14:textId="77777777" w:rsidR="00DD6B99" w:rsidRDefault="00037A26">
      <w:pPr>
        <w:pBdr>
          <w:top w:val="nil"/>
          <w:left w:val="nil"/>
          <w:bottom w:val="nil"/>
          <w:right w:val="nil"/>
          <w:between w:val="nil"/>
        </w:pBdr>
        <w:tabs>
          <w:tab w:val="left" w:pos="900"/>
          <w:tab w:val="left" w:pos="1080"/>
        </w:tabs>
        <w:spacing w:line="240" w:lineRule="auto"/>
        <w:ind w:left="0" w:hanging="2"/>
        <w:jc w:val="both"/>
        <w:rPr>
          <w:color w:val="000000"/>
        </w:rPr>
      </w:pPr>
      <w:r>
        <w:rPr>
          <w:color w:val="000000"/>
        </w:rPr>
        <w:t>-</w:t>
      </w:r>
      <w:r>
        <w:rPr>
          <w:color w:val="000000"/>
        </w:rPr>
        <w:tab/>
        <w:t>інші дії чи бездіяльність, що порушують вимоги чинного законодавства.</w:t>
      </w:r>
    </w:p>
    <w:p w14:paraId="001B7892" w14:textId="77777777" w:rsidR="00DD6B99" w:rsidRDefault="00DD6B99">
      <w:pPr>
        <w:pBdr>
          <w:top w:val="nil"/>
          <w:left w:val="nil"/>
          <w:bottom w:val="nil"/>
          <w:right w:val="nil"/>
          <w:between w:val="nil"/>
        </w:pBdr>
        <w:tabs>
          <w:tab w:val="left" w:pos="900"/>
          <w:tab w:val="left" w:pos="1080"/>
        </w:tabs>
        <w:spacing w:line="240" w:lineRule="auto"/>
        <w:ind w:left="0" w:hanging="2"/>
        <w:jc w:val="center"/>
        <w:rPr>
          <w:color w:val="000000"/>
        </w:rPr>
      </w:pPr>
    </w:p>
    <w:p w14:paraId="38ED2D6A" w14:textId="77777777" w:rsidR="00DD6B99" w:rsidRDefault="00037A26">
      <w:pPr>
        <w:pBdr>
          <w:top w:val="nil"/>
          <w:left w:val="nil"/>
          <w:bottom w:val="nil"/>
          <w:right w:val="nil"/>
          <w:between w:val="nil"/>
        </w:pBdr>
        <w:tabs>
          <w:tab w:val="left" w:pos="900"/>
          <w:tab w:val="left" w:pos="1080"/>
        </w:tabs>
        <w:spacing w:line="240" w:lineRule="auto"/>
        <w:ind w:left="0" w:hanging="2"/>
        <w:jc w:val="center"/>
        <w:rPr>
          <w:color w:val="000000"/>
        </w:rPr>
      </w:pPr>
      <w:r>
        <w:rPr>
          <w:b/>
          <w:bCs/>
          <w:color w:val="000000"/>
        </w:rPr>
        <w:t xml:space="preserve">Стаття </w:t>
      </w:r>
      <w:r>
        <w:rPr>
          <w:b/>
          <w:bCs/>
        </w:rPr>
        <w:t>20</w:t>
      </w:r>
      <w:r>
        <w:rPr>
          <w:b/>
          <w:bCs/>
          <w:color w:val="000000"/>
        </w:rPr>
        <w:t xml:space="preserve">. Відповідальність посадових та службових осіб </w:t>
      </w:r>
    </w:p>
    <w:p w14:paraId="7DF41412" w14:textId="77777777" w:rsidR="00DD6B99" w:rsidRDefault="00037A26">
      <w:pPr>
        <w:pBdr>
          <w:top w:val="nil"/>
          <w:left w:val="nil"/>
          <w:bottom w:val="nil"/>
          <w:right w:val="nil"/>
          <w:between w:val="nil"/>
        </w:pBdr>
        <w:tabs>
          <w:tab w:val="left" w:pos="900"/>
          <w:tab w:val="left" w:pos="1080"/>
        </w:tabs>
        <w:spacing w:line="240" w:lineRule="auto"/>
        <w:ind w:left="0" w:hanging="2"/>
        <w:jc w:val="both"/>
        <w:rPr>
          <w:color w:val="000000"/>
        </w:rPr>
      </w:pPr>
      <w:r>
        <w:rPr>
          <w:color w:val="000000"/>
        </w:rPr>
        <w:t>Депутати міської ради, посадові та службові особи місцевого самоврядування несуть юридичну відповідальність за порушення цього Положення відповідно до чинного законодавства.</w:t>
      </w:r>
    </w:p>
    <w:p w14:paraId="17B2F997"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pPr>
    </w:p>
    <w:p w14:paraId="481DE3DB"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pPr>
    </w:p>
    <w:p w14:paraId="3DBB25C5"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pPr>
    </w:p>
    <w:p w14:paraId="4FA4CEE8"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center"/>
        <w:rPr>
          <w:color w:val="000000"/>
        </w:rPr>
      </w:pPr>
      <w:r>
        <w:rPr>
          <w:b/>
          <w:bCs/>
          <w:color w:val="000000"/>
        </w:rPr>
        <w:tab/>
      </w:r>
      <w:r>
        <w:rPr>
          <w:color w:val="000000"/>
        </w:rPr>
        <w:t>Міський голова</w:t>
      </w:r>
      <w:r>
        <w:rPr>
          <w:color w:val="000000"/>
        </w:rPr>
        <w:tab/>
      </w:r>
      <w:r>
        <w:rPr>
          <w:color w:val="000000"/>
        </w:rPr>
        <w:tab/>
      </w:r>
      <w:r>
        <w:rPr>
          <w:color w:val="000000"/>
        </w:rPr>
        <w:tab/>
      </w:r>
      <w:r>
        <w:rPr>
          <w:color w:val="000000"/>
        </w:rPr>
        <w:tab/>
        <w:t>Сергій НАДАЛ</w:t>
      </w:r>
      <w:r>
        <w:br w:type="page"/>
      </w:r>
    </w:p>
    <w:p w14:paraId="00A27A0B"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color w:val="000000"/>
        </w:rPr>
      </w:pPr>
      <w:r>
        <w:rPr>
          <w:color w:val="000000"/>
        </w:rPr>
        <w:lastRenderedPageBreak/>
        <w:t xml:space="preserve">                                                                                                                                     ДОДАТОК 1</w:t>
      </w:r>
    </w:p>
    <w:p w14:paraId="7430B0B7"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right="-5" w:hanging="2"/>
        <w:jc w:val="both"/>
        <w:rPr>
          <w:color w:val="000000"/>
        </w:rPr>
      </w:pPr>
      <w:r>
        <w:rPr>
          <w:color w:val="000000"/>
        </w:rPr>
        <w:t xml:space="preserve">до Положення Про загальні збори (конференції) жителів Тернопільської міської територіальної громади </w:t>
      </w:r>
    </w:p>
    <w:p w14:paraId="0AF84995" w14:textId="77777777" w:rsidR="00DD6B99" w:rsidRDefault="00DD6B9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right="-5" w:hanging="2"/>
        <w:jc w:val="right"/>
        <w:rPr>
          <w:color w:val="000000"/>
        </w:rPr>
      </w:pPr>
    </w:p>
    <w:p w14:paraId="722B83C3" w14:textId="77777777"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b/>
          <w:bCs/>
          <w:color w:val="000000"/>
        </w:rPr>
        <w:t>Тернопільському міському голові</w:t>
      </w:r>
    </w:p>
    <w:p w14:paraId="0A6AB73F" w14:textId="77777777"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b/>
          <w:bCs/>
          <w:color w:val="000000"/>
        </w:rPr>
        <w:t>______________________________________________</w:t>
      </w:r>
    </w:p>
    <w:p w14:paraId="3B04927A" w14:textId="77777777"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b/>
          <w:bCs/>
          <w:color w:val="000000"/>
        </w:rPr>
        <w:t xml:space="preserve">від Ініціатора/ініціативної групи </w:t>
      </w:r>
    </w:p>
    <w:p w14:paraId="39741AB4" w14:textId="366D7363"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b/>
          <w:bCs/>
          <w:color w:val="000000"/>
        </w:rPr>
        <w:t>______________________________________________</w:t>
      </w:r>
    </w:p>
    <w:p w14:paraId="363130B3" w14:textId="77777777"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i/>
          <w:iCs/>
          <w:color w:val="000000"/>
        </w:rPr>
        <w:t>Прізвище, ім’я, по батькові</w:t>
      </w:r>
    </w:p>
    <w:p w14:paraId="18261D8B" w14:textId="77777777"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b/>
          <w:bCs/>
          <w:color w:val="000000"/>
        </w:rPr>
        <w:t xml:space="preserve">який проживає за адресою: </w:t>
      </w:r>
    </w:p>
    <w:p w14:paraId="09482129" w14:textId="77777777"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b/>
          <w:bCs/>
          <w:color w:val="000000"/>
        </w:rPr>
        <w:t>______________________________________________</w:t>
      </w:r>
    </w:p>
    <w:p w14:paraId="2F2CD632" w14:textId="6E71A165" w:rsidR="00DD6B99" w:rsidRDefault="00DD6B99" w:rsidP="00A33AA1">
      <w:pPr>
        <w:pBdr>
          <w:top w:val="nil"/>
          <w:left w:val="nil"/>
          <w:bottom w:val="nil"/>
          <w:right w:val="nil"/>
          <w:between w:val="nil"/>
        </w:pBdr>
        <w:spacing w:line="240" w:lineRule="auto"/>
        <w:ind w:leftChars="0" w:left="3686" w:right="-365" w:firstLineChars="0" w:firstLine="0"/>
        <w:rPr>
          <w:color w:val="000000"/>
        </w:rPr>
      </w:pPr>
    </w:p>
    <w:p w14:paraId="66220DC2" w14:textId="62DA5EBF"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b/>
          <w:bCs/>
          <w:color w:val="000000"/>
        </w:rPr>
        <w:t>____________________________________________</w:t>
      </w:r>
    </w:p>
    <w:p w14:paraId="4376C443" w14:textId="77777777"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i/>
          <w:iCs/>
          <w:color w:val="000000"/>
        </w:rPr>
        <w:t>Прізвище, ім’я, по батькові</w:t>
      </w:r>
    </w:p>
    <w:p w14:paraId="3E5410B0" w14:textId="77777777"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b/>
          <w:bCs/>
          <w:color w:val="000000"/>
        </w:rPr>
        <w:t xml:space="preserve">який проживає за адресою: </w:t>
      </w:r>
    </w:p>
    <w:p w14:paraId="3A10FB51" w14:textId="77777777"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b/>
          <w:bCs/>
          <w:color w:val="000000"/>
        </w:rPr>
        <w:t>______________________________________________</w:t>
      </w:r>
    </w:p>
    <w:p w14:paraId="388621ED" w14:textId="77777777" w:rsidR="00DD6B99" w:rsidRDefault="00037A26" w:rsidP="00A33AA1">
      <w:pPr>
        <w:pBdr>
          <w:top w:val="nil"/>
          <w:left w:val="nil"/>
          <w:bottom w:val="nil"/>
          <w:right w:val="nil"/>
          <w:between w:val="nil"/>
        </w:pBdr>
        <w:spacing w:line="240" w:lineRule="auto"/>
        <w:ind w:leftChars="0" w:left="3686" w:right="-365" w:firstLineChars="0" w:firstLine="0"/>
        <w:rPr>
          <w:color w:val="000000"/>
        </w:rPr>
      </w:pPr>
      <w:r>
        <w:rPr>
          <w:i/>
          <w:iCs/>
          <w:color w:val="000000"/>
        </w:rPr>
        <w:t>Місце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 із зазначенням номера контактного телефону (електронної пошти – за наявності)</w:t>
      </w:r>
    </w:p>
    <w:p w14:paraId="0CD0503A" w14:textId="77777777" w:rsidR="00DD6B99" w:rsidRDefault="00DD6B99">
      <w:pPr>
        <w:pBdr>
          <w:top w:val="nil"/>
          <w:left w:val="nil"/>
          <w:bottom w:val="nil"/>
          <w:right w:val="nil"/>
          <w:between w:val="nil"/>
        </w:pBdr>
        <w:spacing w:line="240" w:lineRule="auto"/>
        <w:ind w:left="0" w:right="-365" w:hanging="2"/>
        <w:rPr>
          <w:color w:val="000000"/>
        </w:rPr>
      </w:pPr>
    </w:p>
    <w:p w14:paraId="2EA26D5B" w14:textId="77777777" w:rsidR="00DD6B99" w:rsidRDefault="00DD6B99">
      <w:pPr>
        <w:pBdr>
          <w:top w:val="nil"/>
          <w:left w:val="nil"/>
          <w:bottom w:val="nil"/>
          <w:right w:val="nil"/>
          <w:between w:val="nil"/>
        </w:pBdr>
        <w:spacing w:line="240" w:lineRule="auto"/>
        <w:ind w:left="0" w:hanging="2"/>
        <w:jc w:val="right"/>
        <w:rPr>
          <w:color w:val="000000"/>
        </w:rPr>
      </w:pPr>
    </w:p>
    <w:p w14:paraId="2849FCF3" w14:textId="77777777" w:rsidR="00DD6B99" w:rsidRDefault="00037A26">
      <w:pPr>
        <w:pBdr>
          <w:top w:val="nil"/>
          <w:left w:val="nil"/>
          <w:bottom w:val="nil"/>
          <w:right w:val="nil"/>
          <w:between w:val="nil"/>
        </w:pBdr>
        <w:spacing w:line="240" w:lineRule="auto"/>
        <w:ind w:left="0" w:hanging="2"/>
        <w:jc w:val="center"/>
        <w:rPr>
          <w:color w:val="000000"/>
        </w:rPr>
      </w:pPr>
      <w:r>
        <w:rPr>
          <w:b/>
          <w:bCs/>
          <w:color w:val="000000"/>
        </w:rPr>
        <w:t>ПОВІДОМЛЕННЯ</w:t>
      </w:r>
    </w:p>
    <w:p w14:paraId="3979B54B" w14:textId="77777777" w:rsidR="00DD6B99" w:rsidRDefault="00037A26">
      <w:pPr>
        <w:pBdr>
          <w:top w:val="nil"/>
          <w:left w:val="nil"/>
          <w:bottom w:val="nil"/>
          <w:right w:val="nil"/>
          <w:between w:val="nil"/>
        </w:pBdr>
        <w:spacing w:line="240" w:lineRule="auto"/>
        <w:ind w:left="0" w:hanging="2"/>
        <w:jc w:val="center"/>
        <w:rPr>
          <w:color w:val="000000"/>
        </w:rPr>
      </w:pPr>
      <w:r>
        <w:rPr>
          <w:b/>
          <w:bCs/>
          <w:color w:val="000000"/>
        </w:rPr>
        <w:t xml:space="preserve">про проведення загальних зборів(конференції) жителів  Тернопільської міської територіальної громади </w:t>
      </w:r>
    </w:p>
    <w:p w14:paraId="0D2CCEDF" w14:textId="77777777" w:rsidR="00DD6B99" w:rsidRDefault="00DD6B99">
      <w:pPr>
        <w:pBdr>
          <w:top w:val="nil"/>
          <w:left w:val="nil"/>
          <w:bottom w:val="nil"/>
          <w:right w:val="nil"/>
          <w:between w:val="nil"/>
        </w:pBdr>
        <w:spacing w:line="240" w:lineRule="auto"/>
        <w:ind w:left="0" w:hanging="2"/>
        <w:jc w:val="both"/>
        <w:rPr>
          <w:color w:val="000000"/>
        </w:rPr>
      </w:pPr>
    </w:p>
    <w:p w14:paraId="0B090593" w14:textId="407437B4" w:rsidR="00DD6B99" w:rsidRDefault="00037A26">
      <w:pPr>
        <w:pBdr>
          <w:top w:val="nil"/>
          <w:left w:val="nil"/>
          <w:bottom w:val="nil"/>
          <w:right w:val="nil"/>
          <w:between w:val="nil"/>
        </w:pBdr>
        <w:spacing w:line="240" w:lineRule="auto"/>
        <w:ind w:left="0" w:hanging="2"/>
        <w:jc w:val="both"/>
        <w:rPr>
          <w:color w:val="000000"/>
        </w:rPr>
      </w:pPr>
      <w:r>
        <w:rPr>
          <w:b/>
          <w:bCs/>
          <w:color w:val="000000"/>
        </w:rPr>
        <w:t xml:space="preserve">Відповідно до статті 8 Закону України </w:t>
      </w:r>
      <w:r w:rsidR="00241F1C">
        <w:rPr>
          <w:b/>
          <w:bCs/>
          <w:color w:val="000000"/>
        </w:rPr>
        <w:t>«</w:t>
      </w:r>
      <w:r>
        <w:rPr>
          <w:b/>
          <w:bCs/>
          <w:color w:val="000000"/>
        </w:rPr>
        <w:t>Про місцеве самоврядування в Україні</w:t>
      </w:r>
      <w:r w:rsidR="00241F1C">
        <w:rPr>
          <w:b/>
          <w:bCs/>
          <w:color w:val="000000"/>
        </w:rPr>
        <w:t>»</w:t>
      </w:r>
      <w:r>
        <w:rPr>
          <w:b/>
          <w:bCs/>
          <w:color w:val="000000"/>
        </w:rPr>
        <w:t xml:space="preserve">, статей 7-9 Положення </w:t>
      </w:r>
      <w:r w:rsidR="00241F1C">
        <w:rPr>
          <w:b/>
          <w:bCs/>
          <w:color w:val="000000"/>
        </w:rPr>
        <w:t>«</w:t>
      </w:r>
      <w:r>
        <w:rPr>
          <w:b/>
          <w:bCs/>
          <w:color w:val="000000"/>
        </w:rPr>
        <w:t>Про загальні збори (конференції) жителів Тернопільської міської територіальної громади</w:t>
      </w:r>
      <w:r w:rsidR="00241F1C">
        <w:rPr>
          <w:b/>
          <w:bCs/>
          <w:color w:val="000000"/>
        </w:rPr>
        <w:t>»</w:t>
      </w:r>
      <w:r>
        <w:rPr>
          <w:b/>
          <w:bCs/>
          <w:color w:val="000000"/>
        </w:rPr>
        <w:t>, що є невід’ємною частиною Статуту Тернопільської міської територіальної громади:</w:t>
      </w:r>
    </w:p>
    <w:p w14:paraId="74279398" w14:textId="77777777" w:rsidR="00DD6B99" w:rsidRDefault="00DD6B99">
      <w:pPr>
        <w:pBdr>
          <w:top w:val="nil"/>
          <w:left w:val="nil"/>
          <w:bottom w:val="nil"/>
          <w:right w:val="nil"/>
          <w:between w:val="nil"/>
        </w:pBdr>
        <w:spacing w:line="240" w:lineRule="auto"/>
        <w:ind w:left="0" w:hanging="2"/>
        <w:jc w:val="both"/>
        <w:rPr>
          <w:color w:val="000000"/>
        </w:rPr>
      </w:pPr>
    </w:p>
    <w:p w14:paraId="2D561B17"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 xml:space="preserve">1. </w:t>
      </w:r>
      <w:r>
        <w:rPr>
          <w:b/>
          <w:bCs/>
          <w:color w:val="000000"/>
        </w:rPr>
        <w:t>Повідомляємо Вас про скликання загальних зборів (конференції) жителів територіальної громади на території  _______________________________________________________________________________.</w:t>
      </w:r>
    </w:p>
    <w:p w14:paraId="5B5A1859" w14:textId="77777777" w:rsidR="00DD6B99" w:rsidRDefault="00037A26">
      <w:pPr>
        <w:pBdr>
          <w:top w:val="nil"/>
          <w:left w:val="nil"/>
          <w:bottom w:val="nil"/>
          <w:right w:val="nil"/>
          <w:between w:val="nil"/>
        </w:pBdr>
        <w:spacing w:line="240" w:lineRule="auto"/>
        <w:ind w:left="0" w:hanging="2"/>
        <w:jc w:val="both"/>
        <w:rPr>
          <w:color w:val="000000"/>
        </w:rPr>
      </w:pPr>
      <w:r>
        <w:rPr>
          <w:i/>
          <w:iCs/>
          <w:color w:val="000000"/>
        </w:rPr>
        <w:t>зазначити територію громади, міста, села, мікрорайону, вулиці, майдану, площі, бульвару, проспекту, шосе, провулка, будинку.</w:t>
      </w:r>
    </w:p>
    <w:p w14:paraId="2A64E3C0" w14:textId="77777777" w:rsidR="00DD6B99" w:rsidRDefault="00DD6B99">
      <w:pPr>
        <w:pBdr>
          <w:top w:val="nil"/>
          <w:left w:val="nil"/>
          <w:bottom w:val="nil"/>
          <w:right w:val="nil"/>
          <w:between w:val="nil"/>
        </w:pBdr>
        <w:spacing w:line="240" w:lineRule="auto"/>
        <w:ind w:left="0" w:hanging="2"/>
        <w:jc w:val="both"/>
        <w:rPr>
          <w:color w:val="000000"/>
        </w:rPr>
      </w:pPr>
    </w:p>
    <w:p w14:paraId="7B821948" w14:textId="77777777" w:rsidR="00DD6B99" w:rsidRDefault="00037A26">
      <w:pPr>
        <w:pBdr>
          <w:top w:val="nil"/>
          <w:left w:val="nil"/>
          <w:bottom w:val="nil"/>
          <w:right w:val="nil"/>
          <w:between w:val="nil"/>
        </w:pBdr>
        <w:spacing w:line="240" w:lineRule="auto"/>
        <w:ind w:left="0" w:hanging="2"/>
        <w:jc w:val="both"/>
        <w:rPr>
          <w:color w:val="000000"/>
        </w:rPr>
      </w:pPr>
      <w:r w:rsidRPr="00B236CD">
        <w:rPr>
          <w:b/>
          <w:bCs/>
          <w:color w:val="000000"/>
        </w:rPr>
        <w:t>2</w:t>
      </w:r>
      <w:r w:rsidRPr="00B236CD">
        <w:rPr>
          <w:b/>
          <w:bCs/>
        </w:rPr>
        <w:t>.</w:t>
      </w:r>
      <w:r>
        <w:rPr>
          <w:color w:val="000000"/>
        </w:rPr>
        <w:t xml:space="preserve"> </w:t>
      </w:r>
      <w:r>
        <w:rPr>
          <w:b/>
          <w:bCs/>
          <w:color w:val="000000"/>
        </w:rPr>
        <w:t xml:space="preserve">Загальні збори (конференцію) </w:t>
      </w:r>
      <w:r>
        <w:rPr>
          <w:b/>
          <w:bCs/>
        </w:rPr>
        <w:t xml:space="preserve">жителів </w:t>
      </w:r>
      <w:r>
        <w:rPr>
          <w:b/>
          <w:bCs/>
          <w:color w:val="000000"/>
        </w:rPr>
        <w:t xml:space="preserve">заплановано провести "_____"______________20__ року з ____ до ____ год. </w:t>
      </w:r>
    </w:p>
    <w:p w14:paraId="4910EBDF"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 ___________________________________________________________________________</w:t>
      </w:r>
    </w:p>
    <w:p w14:paraId="2935A8A6" w14:textId="77777777" w:rsidR="00DD6B99" w:rsidRDefault="00037A26">
      <w:pPr>
        <w:pBdr>
          <w:top w:val="nil"/>
          <w:left w:val="nil"/>
          <w:bottom w:val="nil"/>
          <w:right w:val="nil"/>
          <w:between w:val="nil"/>
        </w:pBdr>
        <w:spacing w:line="240" w:lineRule="auto"/>
        <w:ind w:left="0" w:hanging="2"/>
        <w:jc w:val="center"/>
        <w:rPr>
          <w:color w:val="000000"/>
        </w:rPr>
      </w:pPr>
      <w:r>
        <w:rPr>
          <w:i/>
          <w:iCs/>
          <w:color w:val="000000"/>
        </w:rPr>
        <w:t>назва та адреса місця проведення загальних зборів (конференції)</w:t>
      </w:r>
    </w:p>
    <w:p w14:paraId="0A93AB98" w14:textId="77777777" w:rsidR="00DD6B99" w:rsidRDefault="00DD6B99">
      <w:pPr>
        <w:pBdr>
          <w:top w:val="nil"/>
          <w:left w:val="nil"/>
          <w:bottom w:val="nil"/>
          <w:right w:val="nil"/>
          <w:between w:val="nil"/>
        </w:pBdr>
        <w:spacing w:line="240" w:lineRule="auto"/>
        <w:ind w:left="0" w:hanging="2"/>
        <w:jc w:val="both"/>
        <w:rPr>
          <w:color w:val="000000"/>
        </w:rPr>
      </w:pPr>
    </w:p>
    <w:p w14:paraId="5E2A9E0A" w14:textId="77777777" w:rsidR="00DD6B99" w:rsidRDefault="00037A26">
      <w:pPr>
        <w:pBdr>
          <w:top w:val="nil"/>
          <w:left w:val="nil"/>
          <w:bottom w:val="nil"/>
          <w:right w:val="nil"/>
          <w:between w:val="nil"/>
        </w:pBdr>
        <w:spacing w:line="240" w:lineRule="auto"/>
        <w:ind w:left="0" w:hanging="2"/>
        <w:jc w:val="both"/>
        <w:rPr>
          <w:color w:val="000000"/>
        </w:rPr>
      </w:pPr>
      <w:r>
        <w:rPr>
          <w:b/>
          <w:bCs/>
          <w:color w:val="000000"/>
        </w:rPr>
        <w:t>3. До участі в загальних зборах (конференції) запрошуються:</w:t>
      </w:r>
    </w:p>
    <w:p w14:paraId="23FDCBD6" w14:textId="77777777" w:rsidR="00DD6B99" w:rsidRDefault="00037A26">
      <w:pPr>
        <w:numPr>
          <w:ilvl w:val="0"/>
          <w:numId w:val="4"/>
        </w:numPr>
        <w:pBdr>
          <w:top w:val="nil"/>
          <w:left w:val="nil"/>
          <w:bottom w:val="nil"/>
          <w:right w:val="nil"/>
          <w:between w:val="nil"/>
        </w:pBdr>
        <w:spacing w:line="240" w:lineRule="auto"/>
        <w:ind w:left="0" w:hanging="2"/>
        <w:jc w:val="both"/>
        <w:rPr>
          <w:color w:val="000000"/>
        </w:rPr>
      </w:pPr>
      <w:r>
        <w:rPr>
          <w:b/>
          <w:bCs/>
        </w:rPr>
        <w:t>жителі</w:t>
      </w:r>
      <w:r>
        <w:rPr>
          <w:b/>
          <w:bCs/>
          <w:color w:val="000000"/>
        </w:rPr>
        <w:t xml:space="preserve"> ______________________________________________________________ </w:t>
      </w:r>
    </w:p>
    <w:p w14:paraId="5A81A14A" w14:textId="77777777" w:rsidR="00DD6B99" w:rsidRDefault="00037A26">
      <w:pPr>
        <w:pBdr>
          <w:top w:val="nil"/>
          <w:left w:val="nil"/>
          <w:bottom w:val="nil"/>
          <w:right w:val="nil"/>
          <w:between w:val="nil"/>
        </w:pBdr>
        <w:spacing w:line="240" w:lineRule="auto"/>
        <w:ind w:left="0" w:hanging="2"/>
        <w:jc w:val="both"/>
        <w:rPr>
          <w:b/>
          <w:bCs/>
          <w:color w:val="000000"/>
        </w:rPr>
      </w:pPr>
      <w:r>
        <w:rPr>
          <w:b/>
          <w:bCs/>
          <w:i/>
          <w:iCs/>
          <w:color w:val="000000"/>
        </w:rPr>
        <w:t xml:space="preserve">Назва території, </w:t>
      </w:r>
      <w:r>
        <w:rPr>
          <w:b/>
          <w:bCs/>
          <w:i/>
          <w:iCs/>
        </w:rPr>
        <w:t>жителів</w:t>
      </w:r>
      <w:r>
        <w:rPr>
          <w:b/>
          <w:bCs/>
          <w:i/>
          <w:iCs/>
          <w:color w:val="000000"/>
        </w:rPr>
        <w:t xml:space="preserve"> якої запрошено до участі в загальних зборах </w:t>
      </w:r>
      <w:r>
        <w:rPr>
          <w:b/>
          <w:bCs/>
          <w:i/>
          <w:iCs/>
        </w:rPr>
        <w:t>(конференції)</w:t>
      </w:r>
      <w:r>
        <w:rPr>
          <w:b/>
          <w:bCs/>
          <w:i/>
          <w:iCs/>
          <w:color w:val="000000"/>
        </w:rPr>
        <w:t>;</w:t>
      </w:r>
    </w:p>
    <w:p w14:paraId="3A1577D6" w14:textId="77777777" w:rsidR="00DD6B99" w:rsidRDefault="00037A26">
      <w:pPr>
        <w:numPr>
          <w:ilvl w:val="0"/>
          <w:numId w:val="4"/>
        </w:numPr>
        <w:pBdr>
          <w:top w:val="nil"/>
          <w:left w:val="nil"/>
          <w:bottom w:val="nil"/>
          <w:right w:val="nil"/>
          <w:between w:val="nil"/>
        </w:pBdr>
        <w:spacing w:line="240" w:lineRule="auto"/>
        <w:ind w:left="0" w:hanging="2"/>
        <w:jc w:val="both"/>
        <w:rPr>
          <w:color w:val="000000"/>
        </w:rPr>
      </w:pPr>
      <w:r>
        <w:rPr>
          <w:b/>
          <w:bCs/>
          <w:color w:val="000000"/>
        </w:rPr>
        <w:t>Тернопільський міський голова.</w:t>
      </w:r>
    </w:p>
    <w:p w14:paraId="64A3326B" w14:textId="77777777" w:rsidR="00DD6B99" w:rsidRDefault="00037A26">
      <w:pPr>
        <w:numPr>
          <w:ilvl w:val="0"/>
          <w:numId w:val="4"/>
        </w:numPr>
        <w:pBdr>
          <w:top w:val="nil"/>
          <w:left w:val="nil"/>
          <w:bottom w:val="nil"/>
          <w:right w:val="nil"/>
          <w:between w:val="nil"/>
        </w:pBdr>
        <w:spacing w:line="240" w:lineRule="auto"/>
        <w:ind w:left="0" w:hanging="2"/>
        <w:jc w:val="both"/>
        <w:rPr>
          <w:color w:val="000000"/>
        </w:rPr>
      </w:pPr>
      <w:r>
        <w:rPr>
          <w:b/>
          <w:bCs/>
          <w:color w:val="000000"/>
        </w:rPr>
        <w:t>депутати міської ради.</w:t>
      </w:r>
    </w:p>
    <w:p w14:paraId="63D21F5E" w14:textId="77777777" w:rsidR="00DD6B99" w:rsidRDefault="00037A26">
      <w:pPr>
        <w:numPr>
          <w:ilvl w:val="0"/>
          <w:numId w:val="4"/>
        </w:numPr>
        <w:pBdr>
          <w:top w:val="nil"/>
          <w:left w:val="nil"/>
          <w:bottom w:val="nil"/>
          <w:right w:val="nil"/>
          <w:between w:val="nil"/>
        </w:pBdr>
        <w:spacing w:line="240" w:lineRule="auto"/>
        <w:ind w:left="0" w:hanging="2"/>
        <w:jc w:val="both"/>
        <w:rPr>
          <w:color w:val="000000"/>
        </w:rPr>
      </w:pPr>
      <w:r>
        <w:rPr>
          <w:b/>
          <w:bCs/>
          <w:color w:val="000000"/>
        </w:rPr>
        <w:t>_______________________________________________________________________</w:t>
      </w:r>
    </w:p>
    <w:p w14:paraId="0F0A3397" w14:textId="77777777" w:rsidR="00DD6B99" w:rsidRDefault="00037A26">
      <w:pPr>
        <w:pBdr>
          <w:top w:val="nil"/>
          <w:left w:val="nil"/>
          <w:bottom w:val="nil"/>
          <w:right w:val="nil"/>
          <w:between w:val="nil"/>
        </w:pBdr>
        <w:spacing w:line="240" w:lineRule="auto"/>
        <w:ind w:left="0" w:hanging="2"/>
        <w:jc w:val="both"/>
        <w:rPr>
          <w:color w:val="000000"/>
        </w:rPr>
      </w:pPr>
      <w:r>
        <w:rPr>
          <w:b/>
          <w:bCs/>
          <w:i/>
          <w:iCs/>
          <w:color w:val="000000"/>
        </w:rPr>
        <w:lastRenderedPageBreak/>
        <w:t>прізвища та/або назви посад посадових осіб (якщо вони відомі);</w:t>
      </w:r>
    </w:p>
    <w:p w14:paraId="1569E48D" w14:textId="77777777" w:rsidR="00DD6B99" w:rsidRDefault="00037A26">
      <w:pPr>
        <w:numPr>
          <w:ilvl w:val="0"/>
          <w:numId w:val="4"/>
        </w:numPr>
        <w:pBdr>
          <w:top w:val="nil"/>
          <w:left w:val="nil"/>
          <w:bottom w:val="nil"/>
          <w:right w:val="nil"/>
          <w:between w:val="nil"/>
        </w:pBdr>
        <w:spacing w:line="240" w:lineRule="auto"/>
        <w:ind w:left="0" w:hanging="2"/>
        <w:jc w:val="both"/>
        <w:rPr>
          <w:color w:val="000000"/>
        </w:rPr>
      </w:pPr>
      <w:r>
        <w:rPr>
          <w:b/>
          <w:bCs/>
          <w:color w:val="000000"/>
        </w:rPr>
        <w:t>представники ГО, ОСН, ОСББ тощо.</w:t>
      </w:r>
    </w:p>
    <w:p w14:paraId="1A71ADA5" w14:textId="77777777" w:rsidR="00DD6B99" w:rsidRDefault="00DD6B99">
      <w:pPr>
        <w:pBdr>
          <w:top w:val="nil"/>
          <w:left w:val="nil"/>
          <w:bottom w:val="nil"/>
          <w:right w:val="nil"/>
          <w:between w:val="nil"/>
        </w:pBdr>
        <w:spacing w:line="240" w:lineRule="auto"/>
        <w:ind w:left="0" w:hanging="2"/>
        <w:jc w:val="both"/>
        <w:rPr>
          <w:color w:val="000000"/>
        </w:rPr>
      </w:pPr>
    </w:p>
    <w:p w14:paraId="161F642B" w14:textId="77777777" w:rsidR="00DD6B99" w:rsidRDefault="00037A26">
      <w:pPr>
        <w:pBdr>
          <w:top w:val="nil"/>
          <w:left w:val="nil"/>
          <w:bottom w:val="nil"/>
          <w:right w:val="nil"/>
          <w:between w:val="nil"/>
        </w:pBdr>
        <w:spacing w:line="240" w:lineRule="auto"/>
        <w:ind w:left="0" w:hanging="2"/>
        <w:jc w:val="both"/>
        <w:rPr>
          <w:color w:val="000000"/>
        </w:rPr>
      </w:pPr>
      <w:r>
        <w:rPr>
          <w:b/>
          <w:bCs/>
          <w:color w:val="000000"/>
        </w:rPr>
        <w:t xml:space="preserve">4. На загальних зборах </w:t>
      </w:r>
      <w:r>
        <w:rPr>
          <w:b/>
          <w:bCs/>
        </w:rPr>
        <w:t>(конференції)</w:t>
      </w:r>
      <w:r>
        <w:rPr>
          <w:b/>
          <w:bCs/>
          <w:i/>
          <w:iCs/>
        </w:rPr>
        <w:t xml:space="preserve"> </w:t>
      </w:r>
      <w:r>
        <w:rPr>
          <w:b/>
          <w:bCs/>
          <w:color w:val="000000"/>
        </w:rPr>
        <w:t>заплановано обговорити такі питання:</w:t>
      </w:r>
    </w:p>
    <w:p w14:paraId="4D527533" w14:textId="77777777" w:rsidR="00DD6B99" w:rsidRDefault="00037A26">
      <w:pPr>
        <w:numPr>
          <w:ilvl w:val="0"/>
          <w:numId w:val="3"/>
        </w:numPr>
        <w:pBdr>
          <w:top w:val="nil"/>
          <w:left w:val="nil"/>
          <w:bottom w:val="nil"/>
          <w:right w:val="nil"/>
          <w:between w:val="nil"/>
        </w:pBdr>
        <w:spacing w:line="240" w:lineRule="auto"/>
        <w:ind w:left="0" w:hanging="2"/>
        <w:jc w:val="both"/>
        <w:rPr>
          <w:color w:val="000000"/>
        </w:rPr>
      </w:pPr>
      <w:r>
        <w:rPr>
          <w:color w:val="000000"/>
        </w:rPr>
        <w:t>_______________________________________________________________________</w:t>
      </w:r>
    </w:p>
    <w:p w14:paraId="6F670C7A" w14:textId="77777777" w:rsidR="00DD6B99" w:rsidRDefault="00037A26">
      <w:pPr>
        <w:pBdr>
          <w:top w:val="nil"/>
          <w:left w:val="nil"/>
          <w:bottom w:val="nil"/>
          <w:right w:val="nil"/>
          <w:between w:val="nil"/>
        </w:pBdr>
        <w:spacing w:line="240" w:lineRule="auto"/>
        <w:ind w:left="0" w:hanging="2"/>
        <w:jc w:val="center"/>
        <w:rPr>
          <w:color w:val="000000"/>
        </w:rPr>
      </w:pPr>
      <w:r>
        <w:rPr>
          <w:i/>
          <w:iCs/>
          <w:color w:val="000000"/>
        </w:rPr>
        <w:t>Повне формулювання питання, винесеного на розгляд загальних зборів (конференції)</w:t>
      </w:r>
    </w:p>
    <w:p w14:paraId="5F569430" w14:textId="77777777" w:rsidR="00DD6B99" w:rsidRDefault="00037A26">
      <w:pPr>
        <w:numPr>
          <w:ilvl w:val="0"/>
          <w:numId w:val="3"/>
        </w:numPr>
        <w:pBdr>
          <w:top w:val="nil"/>
          <w:left w:val="nil"/>
          <w:bottom w:val="nil"/>
          <w:right w:val="nil"/>
          <w:between w:val="nil"/>
        </w:pBdr>
        <w:spacing w:line="240" w:lineRule="auto"/>
        <w:ind w:left="0" w:hanging="2"/>
        <w:jc w:val="both"/>
        <w:rPr>
          <w:color w:val="000000"/>
        </w:rPr>
      </w:pPr>
      <w:r>
        <w:rPr>
          <w:color w:val="000000"/>
        </w:rPr>
        <w:t>_______________________________________________________________________</w:t>
      </w:r>
    </w:p>
    <w:p w14:paraId="177FD69F" w14:textId="77777777" w:rsidR="00DD6B99" w:rsidRDefault="00037A26">
      <w:pPr>
        <w:pBdr>
          <w:top w:val="nil"/>
          <w:left w:val="nil"/>
          <w:bottom w:val="nil"/>
          <w:right w:val="nil"/>
          <w:between w:val="nil"/>
        </w:pBdr>
        <w:spacing w:line="240" w:lineRule="auto"/>
        <w:ind w:left="0" w:hanging="2"/>
        <w:jc w:val="center"/>
        <w:rPr>
          <w:color w:val="000000"/>
        </w:rPr>
      </w:pPr>
      <w:r>
        <w:rPr>
          <w:i/>
          <w:iCs/>
          <w:color w:val="000000"/>
        </w:rPr>
        <w:t>Повне формулювання питання, винесеного на розгляд загальних зборів (конференції)</w:t>
      </w:r>
    </w:p>
    <w:p w14:paraId="1E595BCB" w14:textId="77777777" w:rsidR="00DD6B99" w:rsidRDefault="00037A26">
      <w:pPr>
        <w:numPr>
          <w:ilvl w:val="0"/>
          <w:numId w:val="3"/>
        </w:numPr>
        <w:pBdr>
          <w:top w:val="nil"/>
          <w:left w:val="nil"/>
          <w:bottom w:val="nil"/>
          <w:right w:val="nil"/>
          <w:between w:val="nil"/>
        </w:pBdr>
        <w:spacing w:line="240" w:lineRule="auto"/>
        <w:ind w:left="0" w:hanging="2"/>
        <w:jc w:val="both"/>
        <w:rPr>
          <w:color w:val="000000"/>
        </w:rPr>
      </w:pPr>
      <w:r>
        <w:rPr>
          <w:color w:val="000000"/>
        </w:rPr>
        <w:t>_______________________________________________________________________</w:t>
      </w:r>
    </w:p>
    <w:p w14:paraId="65233FE7" w14:textId="77777777" w:rsidR="00DD6B99" w:rsidRDefault="00037A26">
      <w:pPr>
        <w:pBdr>
          <w:top w:val="nil"/>
          <w:left w:val="nil"/>
          <w:bottom w:val="nil"/>
          <w:right w:val="nil"/>
          <w:between w:val="nil"/>
        </w:pBdr>
        <w:spacing w:line="240" w:lineRule="auto"/>
        <w:ind w:left="0" w:hanging="2"/>
        <w:jc w:val="center"/>
        <w:rPr>
          <w:color w:val="000000"/>
        </w:rPr>
      </w:pPr>
      <w:r>
        <w:rPr>
          <w:i/>
          <w:iCs/>
          <w:color w:val="000000"/>
        </w:rPr>
        <w:t>Повне формулювання питання, винесеного на розгляд загальних зборів</w:t>
      </w:r>
      <w:r>
        <w:rPr>
          <w:b/>
          <w:bCs/>
          <w:i/>
          <w:iCs/>
          <w:color w:val="000000"/>
        </w:rPr>
        <w:t xml:space="preserve"> (</w:t>
      </w:r>
      <w:r>
        <w:rPr>
          <w:i/>
          <w:iCs/>
          <w:color w:val="000000"/>
        </w:rPr>
        <w:t>конференції)</w:t>
      </w:r>
    </w:p>
    <w:p w14:paraId="145773DC" w14:textId="77777777" w:rsidR="00DD6B99" w:rsidRDefault="00037A26">
      <w:pPr>
        <w:pBdr>
          <w:top w:val="nil"/>
          <w:left w:val="nil"/>
          <w:bottom w:val="nil"/>
          <w:right w:val="nil"/>
          <w:between w:val="nil"/>
        </w:pBdr>
        <w:spacing w:line="240" w:lineRule="auto"/>
        <w:ind w:left="0" w:hanging="2"/>
        <w:jc w:val="both"/>
        <w:rPr>
          <w:color w:val="000000"/>
        </w:rPr>
      </w:pPr>
      <w:r>
        <w:rPr>
          <w:b/>
          <w:bCs/>
          <w:color w:val="000000"/>
        </w:rPr>
        <w:t>5. Просимо розмістити оголошення про проведення загальних зборів (конференції) _________________________________</w:t>
      </w:r>
    </w:p>
    <w:p w14:paraId="7A048AD2" w14:textId="77777777" w:rsidR="00DD6B99" w:rsidRDefault="00037A26">
      <w:pPr>
        <w:pBdr>
          <w:top w:val="nil"/>
          <w:left w:val="nil"/>
          <w:bottom w:val="nil"/>
          <w:right w:val="nil"/>
          <w:between w:val="nil"/>
        </w:pBdr>
        <w:spacing w:line="240" w:lineRule="auto"/>
        <w:ind w:left="0" w:hanging="2"/>
        <w:jc w:val="both"/>
        <w:rPr>
          <w:color w:val="000000"/>
        </w:rPr>
      </w:pPr>
      <w:r>
        <w:rPr>
          <w:b/>
          <w:bCs/>
          <w:color w:val="000000"/>
        </w:rPr>
        <w:t>забезпечити  приміщенням за адресою______________________________</w:t>
      </w:r>
    </w:p>
    <w:p w14:paraId="1B4E9A92" w14:textId="77777777" w:rsidR="00DD6B99" w:rsidRDefault="00037A26">
      <w:pPr>
        <w:pBdr>
          <w:top w:val="nil"/>
          <w:left w:val="nil"/>
          <w:bottom w:val="nil"/>
          <w:right w:val="nil"/>
          <w:between w:val="nil"/>
        </w:pBdr>
        <w:spacing w:line="240" w:lineRule="auto"/>
        <w:ind w:left="0" w:hanging="2"/>
        <w:jc w:val="both"/>
        <w:rPr>
          <w:color w:val="000000"/>
        </w:rPr>
      </w:pPr>
      <w:r>
        <w:rPr>
          <w:b/>
          <w:bCs/>
          <w:color w:val="000000"/>
        </w:rPr>
        <w:t>та ____________________________________________________________</w:t>
      </w:r>
    </w:p>
    <w:p w14:paraId="318C8551" w14:textId="77777777" w:rsidR="00DD6B99" w:rsidRDefault="00037A26">
      <w:pPr>
        <w:pBdr>
          <w:top w:val="nil"/>
          <w:left w:val="nil"/>
          <w:bottom w:val="nil"/>
          <w:right w:val="nil"/>
          <w:between w:val="nil"/>
        </w:pBdr>
        <w:spacing w:line="240" w:lineRule="auto"/>
        <w:ind w:left="0" w:hanging="2"/>
        <w:jc w:val="both"/>
        <w:rPr>
          <w:color w:val="000000"/>
        </w:rPr>
      </w:pPr>
      <w:r>
        <w:rPr>
          <w:i/>
          <w:iCs/>
          <w:color w:val="000000"/>
        </w:rPr>
        <w:t>(зазначити заходи, які має здійснити уповноважена посадова особа чи структурний підрозділ для підготовки загальних зборів (конференції)).</w:t>
      </w:r>
    </w:p>
    <w:p w14:paraId="76E349B1" w14:textId="77777777" w:rsidR="00DD6B99" w:rsidRDefault="00037A26">
      <w:pPr>
        <w:pBdr>
          <w:top w:val="nil"/>
          <w:left w:val="nil"/>
          <w:bottom w:val="nil"/>
          <w:right w:val="nil"/>
          <w:between w:val="nil"/>
        </w:pBdr>
        <w:spacing w:line="240" w:lineRule="auto"/>
        <w:ind w:left="0" w:hanging="2"/>
        <w:jc w:val="both"/>
        <w:rPr>
          <w:color w:val="000000"/>
        </w:rPr>
      </w:pPr>
      <w:r>
        <w:rPr>
          <w:b/>
          <w:bCs/>
          <w:color w:val="000000"/>
        </w:rPr>
        <w:t>До повідомлення додаємо:</w:t>
      </w:r>
    </w:p>
    <w:p w14:paraId="088F0044" w14:textId="77777777" w:rsidR="00DD6B99" w:rsidRDefault="00037A26">
      <w:pPr>
        <w:numPr>
          <w:ilvl w:val="0"/>
          <w:numId w:val="6"/>
        </w:numPr>
        <w:spacing w:line="276" w:lineRule="auto"/>
        <w:ind w:left="0" w:hanging="2"/>
        <w:jc w:val="both"/>
        <w:rPr>
          <w:b/>
          <w:bCs/>
        </w:rPr>
      </w:pPr>
      <w:r>
        <w:rPr>
          <w:b/>
          <w:bCs/>
          <w:highlight w:val="white"/>
        </w:rPr>
        <w:t xml:space="preserve">Підписні листи на ____ </w:t>
      </w:r>
      <w:proofErr w:type="spellStart"/>
      <w:r>
        <w:rPr>
          <w:b/>
          <w:bCs/>
          <w:highlight w:val="white"/>
        </w:rPr>
        <w:t>арк</w:t>
      </w:r>
      <w:proofErr w:type="spellEnd"/>
      <w:r>
        <w:rPr>
          <w:b/>
          <w:bCs/>
          <w:highlight w:val="white"/>
        </w:rPr>
        <w:t>.</w:t>
      </w:r>
    </w:p>
    <w:p w14:paraId="7109F902" w14:textId="77777777" w:rsidR="00DD6B99" w:rsidRDefault="00037A26">
      <w:pPr>
        <w:numPr>
          <w:ilvl w:val="0"/>
          <w:numId w:val="6"/>
        </w:numPr>
        <w:spacing w:line="276" w:lineRule="auto"/>
        <w:ind w:left="0" w:hanging="2"/>
        <w:jc w:val="both"/>
        <w:rPr>
          <w:b/>
          <w:bCs/>
        </w:rPr>
      </w:pPr>
      <w:r>
        <w:rPr>
          <w:b/>
          <w:bCs/>
          <w:highlight w:val="white"/>
        </w:rPr>
        <w:t xml:space="preserve">Інформаційно-аналітичні матеріали та проєкти документів, що виносяться на загальні збори (конференцію) на ____ </w:t>
      </w:r>
      <w:proofErr w:type="spellStart"/>
      <w:r>
        <w:rPr>
          <w:b/>
          <w:bCs/>
          <w:highlight w:val="white"/>
        </w:rPr>
        <w:t>арк</w:t>
      </w:r>
      <w:proofErr w:type="spellEnd"/>
      <w:r>
        <w:rPr>
          <w:b/>
          <w:bCs/>
          <w:highlight w:val="white"/>
        </w:rPr>
        <w:t>.</w:t>
      </w:r>
    </w:p>
    <w:p w14:paraId="26A2A66F" w14:textId="405755AD" w:rsidR="00DD6B99" w:rsidRDefault="00037A26">
      <w:pPr>
        <w:spacing w:line="276" w:lineRule="auto"/>
        <w:ind w:left="0" w:hanging="2"/>
        <w:jc w:val="both"/>
        <w:rPr>
          <w:b/>
          <w:bCs/>
          <w:highlight w:val="white"/>
        </w:rPr>
      </w:pPr>
      <w:r>
        <w:rPr>
          <w:b/>
          <w:bCs/>
          <w:highlight w:val="white"/>
        </w:rPr>
        <w:t>3.   Склад ініціативної групи:</w:t>
      </w:r>
    </w:p>
    <w:p w14:paraId="48D7A898" w14:textId="77777777" w:rsidR="00DD6B99" w:rsidRDefault="00037A26">
      <w:pPr>
        <w:spacing w:line="276" w:lineRule="auto"/>
        <w:ind w:left="0" w:hanging="2"/>
        <w:jc w:val="center"/>
        <w:rPr>
          <w:b/>
          <w:bCs/>
          <w:highlight w:val="white"/>
        </w:rPr>
      </w:pPr>
      <w:r>
        <w:rPr>
          <w:b/>
          <w:bCs/>
          <w:highlight w:val="white"/>
        </w:rPr>
        <w:t xml:space="preserve"> </w:t>
      </w:r>
    </w:p>
    <w:tbl>
      <w:tblPr>
        <w:tblStyle w:val="af"/>
        <w:tblW w:w="9638" w:type="dxa"/>
        <w:tblBorders>
          <w:top w:val="nil"/>
          <w:left w:val="nil"/>
          <w:bottom w:val="nil"/>
          <w:right w:val="nil"/>
          <w:insideH w:val="nil"/>
          <w:insideV w:val="nil"/>
        </w:tblBorders>
        <w:tblLayout w:type="fixed"/>
        <w:tblLook w:val="0600" w:firstRow="0" w:lastRow="0" w:firstColumn="0" w:lastColumn="0" w:noHBand="1" w:noVBand="1"/>
      </w:tblPr>
      <w:tblGrid>
        <w:gridCol w:w="704"/>
        <w:gridCol w:w="2738"/>
        <w:gridCol w:w="2651"/>
        <w:gridCol w:w="1729"/>
        <w:gridCol w:w="1816"/>
      </w:tblGrid>
      <w:tr w:rsidR="00DD6B99" w:rsidRPr="00B236CD" w14:paraId="38A9A127" w14:textId="77777777">
        <w:trPr>
          <w:trHeight w:val="2175"/>
        </w:trPr>
        <w:tc>
          <w:tcPr>
            <w:tcW w:w="70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46BB8DF" w14:textId="77777777" w:rsidR="00DD6B99" w:rsidRPr="00B236CD" w:rsidRDefault="00037A26">
            <w:pPr>
              <w:spacing w:line="276" w:lineRule="auto"/>
              <w:ind w:left="0" w:hanging="2"/>
              <w:jc w:val="center"/>
              <w:rPr>
                <w:rFonts w:ascii="Times New Roman" w:hAnsi="Times New Roman"/>
                <w:b/>
                <w:bCs/>
                <w:highlight w:val="white"/>
              </w:rPr>
            </w:pPr>
            <w:r w:rsidRPr="00B236CD">
              <w:rPr>
                <w:rFonts w:ascii="Times New Roman" w:hAnsi="Times New Roman"/>
                <w:b/>
                <w:bCs/>
                <w:highlight w:val="white"/>
              </w:rPr>
              <w:t>№</w:t>
            </w:r>
          </w:p>
        </w:tc>
        <w:tc>
          <w:tcPr>
            <w:tcW w:w="273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39FFAD6" w14:textId="77777777" w:rsidR="00DD6B99" w:rsidRPr="00B236CD" w:rsidRDefault="00037A26">
            <w:pPr>
              <w:spacing w:line="276" w:lineRule="auto"/>
              <w:ind w:left="0" w:hanging="2"/>
              <w:jc w:val="center"/>
              <w:rPr>
                <w:rFonts w:ascii="Times New Roman" w:hAnsi="Times New Roman"/>
                <w:b/>
                <w:bCs/>
                <w:highlight w:val="white"/>
              </w:rPr>
            </w:pPr>
            <w:r w:rsidRPr="00B236CD">
              <w:rPr>
                <w:rFonts w:ascii="Times New Roman" w:hAnsi="Times New Roman"/>
                <w:b/>
                <w:bCs/>
                <w:highlight w:val="white"/>
              </w:rPr>
              <w:t>Прізвище, ім’я, по батькові жителя (-</w:t>
            </w:r>
            <w:proofErr w:type="spellStart"/>
            <w:r w:rsidRPr="00B236CD">
              <w:rPr>
                <w:rFonts w:ascii="Times New Roman" w:hAnsi="Times New Roman"/>
                <w:b/>
                <w:bCs/>
                <w:highlight w:val="white"/>
              </w:rPr>
              <w:t>ки</w:t>
            </w:r>
            <w:proofErr w:type="spellEnd"/>
            <w:r w:rsidRPr="00B236CD">
              <w:rPr>
                <w:rFonts w:ascii="Times New Roman" w:hAnsi="Times New Roman"/>
                <w:b/>
                <w:bCs/>
                <w:highlight w:val="white"/>
              </w:rPr>
              <w:t>)</w:t>
            </w:r>
          </w:p>
        </w:tc>
        <w:tc>
          <w:tcPr>
            <w:tcW w:w="265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B66A395" w14:textId="77777777" w:rsidR="00DD6B99" w:rsidRPr="00B236CD" w:rsidRDefault="00037A26">
            <w:pPr>
              <w:spacing w:line="276" w:lineRule="auto"/>
              <w:ind w:left="0" w:hanging="2"/>
              <w:jc w:val="center"/>
              <w:rPr>
                <w:rFonts w:ascii="Times New Roman" w:hAnsi="Times New Roman"/>
                <w:b/>
                <w:bCs/>
                <w:highlight w:val="white"/>
              </w:rPr>
            </w:pPr>
            <w:r w:rsidRPr="00B236CD">
              <w:rPr>
                <w:rFonts w:ascii="Times New Roman" w:hAnsi="Times New Roman"/>
                <w:b/>
                <w:bCs/>
                <w:highlight w:val="white"/>
              </w:rPr>
              <w:t>Адреса місця задекларованого або зареєстрованого проживання (фактичного проживання / перебування, що підтверджується довідкою про взяття на облік внутрішньо переміщеної особи)</w:t>
            </w:r>
          </w:p>
        </w:tc>
        <w:tc>
          <w:tcPr>
            <w:tcW w:w="1728"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B9E5BAE" w14:textId="77777777" w:rsidR="00DD6B99" w:rsidRPr="00B236CD" w:rsidRDefault="00037A26">
            <w:pPr>
              <w:spacing w:line="276" w:lineRule="auto"/>
              <w:ind w:left="0" w:hanging="2"/>
              <w:jc w:val="center"/>
              <w:rPr>
                <w:rFonts w:ascii="Times New Roman" w:hAnsi="Times New Roman"/>
                <w:b/>
                <w:bCs/>
                <w:highlight w:val="white"/>
              </w:rPr>
            </w:pPr>
            <w:r w:rsidRPr="00B236CD">
              <w:rPr>
                <w:rFonts w:ascii="Times New Roman" w:hAnsi="Times New Roman"/>
                <w:b/>
                <w:bCs/>
                <w:highlight w:val="white"/>
              </w:rPr>
              <w:t>Контактний телефон, адреса електронної пошти</w:t>
            </w:r>
          </w:p>
        </w:tc>
        <w:tc>
          <w:tcPr>
            <w:tcW w:w="18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52FDFCE" w14:textId="77777777" w:rsidR="00DD6B99" w:rsidRPr="00B236CD" w:rsidRDefault="00037A26">
            <w:pPr>
              <w:spacing w:line="276" w:lineRule="auto"/>
              <w:ind w:left="0" w:hanging="2"/>
              <w:jc w:val="center"/>
              <w:rPr>
                <w:rFonts w:ascii="Times New Roman" w:hAnsi="Times New Roman"/>
                <w:b/>
                <w:bCs/>
                <w:highlight w:val="white"/>
              </w:rPr>
            </w:pPr>
            <w:r w:rsidRPr="00B236CD">
              <w:rPr>
                <w:rFonts w:ascii="Times New Roman" w:hAnsi="Times New Roman"/>
                <w:b/>
                <w:bCs/>
                <w:highlight w:val="white"/>
              </w:rPr>
              <w:t>Підпис, яким надаю згоду на обробку вказаних  персональних даних відповідно до законодавства</w:t>
            </w:r>
          </w:p>
        </w:tc>
      </w:tr>
      <w:tr w:rsidR="00DD6B99" w:rsidRPr="00B236CD" w14:paraId="47123576" w14:textId="77777777">
        <w:trPr>
          <w:trHeight w:val="495"/>
        </w:trPr>
        <w:tc>
          <w:tcPr>
            <w:tcW w:w="70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E981B4D" w14:textId="77777777" w:rsidR="00DD6B99" w:rsidRPr="00B236CD" w:rsidRDefault="00037A26">
            <w:pPr>
              <w:spacing w:line="276" w:lineRule="auto"/>
              <w:ind w:left="0" w:hanging="2"/>
              <w:jc w:val="center"/>
              <w:rPr>
                <w:rFonts w:ascii="Times New Roman" w:hAnsi="Times New Roman"/>
                <w:b/>
                <w:bCs/>
                <w:highlight w:val="white"/>
              </w:rPr>
            </w:pPr>
            <w:r w:rsidRPr="00B236CD">
              <w:rPr>
                <w:rFonts w:ascii="Times New Roman" w:hAnsi="Times New Roman"/>
                <w:b/>
                <w:bCs/>
                <w:highlight w:val="white"/>
              </w:rPr>
              <w:t>1.</w:t>
            </w:r>
          </w:p>
        </w:tc>
        <w:tc>
          <w:tcPr>
            <w:tcW w:w="2737" w:type="dxa"/>
            <w:tcBorders>
              <w:top w:val="nil"/>
              <w:left w:val="nil"/>
              <w:bottom w:val="single" w:sz="6" w:space="0" w:color="000000"/>
              <w:right w:val="single" w:sz="6" w:space="0" w:color="000000"/>
            </w:tcBorders>
            <w:tcMar>
              <w:top w:w="0" w:type="dxa"/>
              <w:left w:w="100" w:type="dxa"/>
              <w:bottom w:w="0" w:type="dxa"/>
              <w:right w:w="100" w:type="dxa"/>
            </w:tcMar>
          </w:tcPr>
          <w:p w14:paraId="0C5C336A" w14:textId="77777777" w:rsidR="00DD6B99" w:rsidRPr="00B236CD" w:rsidRDefault="00037A26">
            <w:pPr>
              <w:spacing w:line="276" w:lineRule="auto"/>
              <w:ind w:left="0" w:hanging="2"/>
              <w:jc w:val="both"/>
              <w:rPr>
                <w:rFonts w:ascii="Times New Roman" w:hAnsi="Times New Roman"/>
                <w:b/>
                <w:bCs/>
                <w:highlight w:val="white"/>
              </w:rPr>
            </w:pPr>
            <w:r w:rsidRPr="00B236CD">
              <w:rPr>
                <w:rFonts w:ascii="Times New Roman" w:hAnsi="Times New Roman"/>
                <w:b/>
                <w:bCs/>
                <w:highlight w:val="white"/>
              </w:rPr>
              <w:t xml:space="preserve"> </w:t>
            </w:r>
          </w:p>
        </w:tc>
        <w:tc>
          <w:tcPr>
            <w:tcW w:w="2650" w:type="dxa"/>
            <w:tcBorders>
              <w:top w:val="nil"/>
              <w:left w:val="nil"/>
              <w:bottom w:val="single" w:sz="6" w:space="0" w:color="000000"/>
              <w:right w:val="single" w:sz="6" w:space="0" w:color="000000"/>
            </w:tcBorders>
            <w:tcMar>
              <w:top w:w="0" w:type="dxa"/>
              <w:left w:w="100" w:type="dxa"/>
              <w:bottom w:w="0" w:type="dxa"/>
              <w:right w:w="100" w:type="dxa"/>
            </w:tcMar>
          </w:tcPr>
          <w:p w14:paraId="482D2633" w14:textId="77777777" w:rsidR="00DD6B99" w:rsidRPr="00B236CD" w:rsidRDefault="00037A26">
            <w:pPr>
              <w:spacing w:line="276" w:lineRule="auto"/>
              <w:ind w:left="0" w:hanging="2"/>
              <w:jc w:val="both"/>
              <w:rPr>
                <w:rFonts w:ascii="Times New Roman" w:hAnsi="Times New Roman"/>
                <w:b/>
                <w:bCs/>
                <w:highlight w:val="white"/>
              </w:rPr>
            </w:pPr>
            <w:r w:rsidRPr="00B236CD">
              <w:rPr>
                <w:rFonts w:ascii="Times New Roman" w:hAnsi="Times New Roman"/>
                <w:b/>
                <w:bCs/>
                <w:highlight w:val="white"/>
              </w:rPr>
              <w:t xml:space="preserve"> </w:t>
            </w:r>
          </w:p>
        </w:tc>
        <w:tc>
          <w:tcPr>
            <w:tcW w:w="1728" w:type="dxa"/>
            <w:tcBorders>
              <w:top w:val="nil"/>
              <w:left w:val="nil"/>
              <w:bottom w:val="single" w:sz="6" w:space="0" w:color="000000"/>
              <w:right w:val="single" w:sz="6" w:space="0" w:color="000000"/>
            </w:tcBorders>
            <w:tcMar>
              <w:top w:w="0" w:type="dxa"/>
              <w:left w:w="100" w:type="dxa"/>
              <w:bottom w:w="0" w:type="dxa"/>
              <w:right w:w="100" w:type="dxa"/>
            </w:tcMar>
          </w:tcPr>
          <w:p w14:paraId="071F5151" w14:textId="77777777" w:rsidR="00DD6B99" w:rsidRPr="00B236CD" w:rsidRDefault="00037A26">
            <w:pPr>
              <w:spacing w:line="276" w:lineRule="auto"/>
              <w:ind w:left="0" w:hanging="2"/>
              <w:jc w:val="both"/>
              <w:rPr>
                <w:rFonts w:ascii="Times New Roman" w:hAnsi="Times New Roman"/>
                <w:b/>
                <w:bCs/>
                <w:highlight w:val="white"/>
              </w:rPr>
            </w:pPr>
            <w:r w:rsidRPr="00B236CD">
              <w:rPr>
                <w:rFonts w:ascii="Times New Roman" w:hAnsi="Times New Roman"/>
                <w:b/>
                <w:bCs/>
                <w:highlight w:val="white"/>
              </w:rPr>
              <w:t xml:space="preserve"> </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577F3B49" w14:textId="77777777" w:rsidR="00DD6B99" w:rsidRPr="00B236CD" w:rsidRDefault="00037A26">
            <w:pPr>
              <w:spacing w:line="276" w:lineRule="auto"/>
              <w:ind w:left="0" w:hanging="2"/>
              <w:jc w:val="both"/>
              <w:rPr>
                <w:rFonts w:ascii="Times New Roman" w:hAnsi="Times New Roman"/>
                <w:b/>
                <w:bCs/>
                <w:highlight w:val="white"/>
              </w:rPr>
            </w:pPr>
            <w:r w:rsidRPr="00B236CD">
              <w:rPr>
                <w:rFonts w:ascii="Times New Roman" w:hAnsi="Times New Roman"/>
                <w:b/>
                <w:bCs/>
                <w:highlight w:val="white"/>
              </w:rPr>
              <w:t xml:space="preserve"> </w:t>
            </w:r>
          </w:p>
        </w:tc>
      </w:tr>
      <w:tr w:rsidR="00DD6B99" w:rsidRPr="00B236CD" w14:paraId="07CA5A34" w14:textId="77777777">
        <w:trPr>
          <w:trHeight w:val="495"/>
        </w:trPr>
        <w:tc>
          <w:tcPr>
            <w:tcW w:w="70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099D6D2" w14:textId="77777777" w:rsidR="00DD6B99" w:rsidRPr="00B236CD" w:rsidRDefault="00037A26">
            <w:pPr>
              <w:spacing w:line="276" w:lineRule="auto"/>
              <w:ind w:left="0" w:hanging="2"/>
              <w:jc w:val="both"/>
              <w:rPr>
                <w:rFonts w:ascii="Times New Roman" w:hAnsi="Times New Roman"/>
                <w:b/>
                <w:bCs/>
                <w:highlight w:val="white"/>
              </w:rPr>
            </w:pPr>
            <w:r w:rsidRPr="00B236CD">
              <w:rPr>
                <w:rFonts w:ascii="Times New Roman" w:hAnsi="Times New Roman"/>
                <w:b/>
                <w:bCs/>
                <w:highlight w:val="white"/>
              </w:rPr>
              <w:t>….</w:t>
            </w:r>
          </w:p>
        </w:tc>
        <w:tc>
          <w:tcPr>
            <w:tcW w:w="2737" w:type="dxa"/>
            <w:tcBorders>
              <w:top w:val="nil"/>
              <w:left w:val="nil"/>
              <w:bottom w:val="single" w:sz="6" w:space="0" w:color="000000"/>
              <w:right w:val="single" w:sz="6" w:space="0" w:color="000000"/>
            </w:tcBorders>
            <w:tcMar>
              <w:top w:w="0" w:type="dxa"/>
              <w:left w:w="100" w:type="dxa"/>
              <w:bottom w:w="0" w:type="dxa"/>
              <w:right w:w="100" w:type="dxa"/>
            </w:tcMar>
          </w:tcPr>
          <w:p w14:paraId="48D2FFCB" w14:textId="77777777" w:rsidR="00DD6B99" w:rsidRPr="00B236CD" w:rsidRDefault="00037A26">
            <w:pPr>
              <w:spacing w:line="276" w:lineRule="auto"/>
              <w:ind w:left="0" w:hanging="2"/>
              <w:jc w:val="both"/>
              <w:rPr>
                <w:rFonts w:ascii="Times New Roman" w:hAnsi="Times New Roman"/>
                <w:b/>
                <w:bCs/>
                <w:highlight w:val="white"/>
              </w:rPr>
            </w:pPr>
            <w:r w:rsidRPr="00B236CD">
              <w:rPr>
                <w:rFonts w:ascii="Times New Roman" w:hAnsi="Times New Roman"/>
                <w:b/>
                <w:bCs/>
                <w:highlight w:val="white"/>
              </w:rPr>
              <w:t xml:space="preserve"> </w:t>
            </w:r>
          </w:p>
        </w:tc>
        <w:tc>
          <w:tcPr>
            <w:tcW w:w="2650" w:type="dxa"/>
            <w:tcBorders>
              <w:top w:val="nil"/>
              <w:left w:val="nil"/>
              <w:bottom w:val="single" w:sz="6" w:space="0" w:color="000000"/>
              <w:right w:val="single" w:sz="6" w:space="0" w:color="000000"/>
            </w:tcBorders>
            <w:tcMar>
              <w:top w:w="0" w:type="dxa"/>
              <w:left w:w="100" w:type="dxa"/>
              <w:bottom w:w="0" w:type="dxa"/>
              <w:right w:w="100" w:type="dxa"/>
            </w:tcMar>
          </w:tcPr>
          <w:p w14:paraId="61ABEFDA" w14:textId="77777777" w:rsidR="00DD6B99" w:rsidRPr="00B236CD" w:rsidRDefault="00037A26">
            <w:pPr>
              <w:spacing w:line="276" w:lineRule="auto"/>
              <w:ind w:left="0" w:hanging="2"/>
              <w:jc w:val="both"/>
              <w:rPr>
                <w:rFonts w:ascii="Times New Roman" w:hAnsi="Times New Roman"/>
                <w:b/>
                <w:bCs/>
                <w:highlight w:val="white"/>
              </w:rPr>
            </w:pPr>
            <w:r w:rsidRPr="00B236CD">
              <w:rPr>
                <w:rFonts w:ascii="Times New Roman" w:hAnsi="Times New Roman"/>
                <w:b/>
                <w:bCs/>
                <w:highlight w:val="white"/>
              </w:rPr>
              <w:t xml:space="preserve"> </w:t>
            </w:r>
          </w:p>
        </w:tc>
        <w:tc>
          <w:tcPr>
            <w:tcW w:w="1728" w:type="dxa"/>
            <w:tcBorders>
              <w:top w:val="nil"/>
              <w:left w:val="nil"/>
              <w:bottom w:val="single" w:sz="6" w:space="0" w:color="000000"/>
              <w:right w:val="single" w:sz="6" w:space="0" w:color="000000"/>
            </w:tcBorders>
            <w:tcMar>
              <w:top w:w="0" w:type="dxa"/>
              <w:left w:w="100" w:type="dxa"/>
              <w:bottom w:w="0" w:type="dxa"/>
              <w:right w:w="100" w:type="dxa"/>
            </w:tcMar>
          </w:tcPr>
          <w:p w14:paraId="1C1D679F" w14:textId="77777777" w:rsidR="00DD6B99" w:rsidRPr="00B236CD" w:rsidRDefault="00037A26">
            <w:pPr>
              <w:spacing w:line="276" w:lineRule="auto"/>
              <w:ind w:left="0" w:hanging="2"/>
              <w:jc w:val="both"/>
              <w:rPr>
                <w:rFonts w:ascii="Times New Roman" w:hAnsi="Times New Roman"/>
                <w:b/>
                <w:bCs/>
                <w:highlight w:val="white"/>
              </w:rPr>
            </w:pPr>
            <w:r w:rsidRPr="00B236CD">
              <w:rPr>
                <w:rFonts w:ascii="Times New Roman" w:hAnsi="Times New Roman"/>
                <w:b/>
                <w:bCs/>
                <w:highlight w:val="white"/>
              </w:rPr>
              <w:t xml:space="preserve"> </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2F1D080B" w14:textId="77777777" w:rsidR="00DD6B99" w:rsidRPr="00B236CD" w:rsidRDefault="00037A26">
            <w:pPr>
              <w:spacing w:line="276" w:lineRule="auto"/>
              <w:ind w:left="0" w:hanging="2"/>
              <w:jc w:val="both"/>
              <w:rPr>
                <w:rFonts w:ascii="Times New Roman" w:hAnsi="Times New Roman"/>
                <w:b/>
                <w:bCs/>
                <w:highlight w:val="white"/>
              </w:rPr>
            </w:pPr>
            <w:r w:rsidRPr="00B236CD">
              <w:rPr>
                <w:rFonts w:ascii="Times New Roman" w:hAnsi="Times New Roman"/>
                <w:b/>
                <w:bCs/>
                <w:highlight w:val="white"/>
              </w:rPr>
              <w:t xml:space="preserve"> </w:t>
            </w:r>
          </w:p>
        </w:tc>
      </w:tr>
    </w:tbl>
    <w:p w14:paraId="78F325F3" w14:textId="77777777" w:rsidR="00DD6B99" w:rsidRDefault="00DD6B99">
      <w:pPr>
        <w:spacing w:line="276" w:lineRule="auto"/>
        <w:ind w:left="0" w:hanging="2"/>
        <w:jc w:val="both"/>
        <w:rPr>
          <w:b/>
          <w:bCs/>
          <w:highlight w:val="white"/>
        </w:rPr>
      </w:pPr>
    </w:p>
    <w:p w14:paraId="2303C9CC" w14:textId="77777777" w:rsidR="00DD6B99" w:rsidRDefault="00037A26">
      <w:pPr>
        <w:spacing w:line="276" w:lineRule="auto"/>
        <w:ind w:left="0" w:hanging="2"/>
        <w:jc w:val="right"/>
        <w:rPr>
          <w:b/>
          <w:bCs/>
          <w:highlight w:val="white"/>
        </w:rPr>
      </w:pPr>
      <w:r>
        <w:rPr>
          <w:b/>
          <w:bCs/>
          <w:highlight w:val="white"/>
        </w:rPr>
        <w:t xml:space="preserve"> </w:t>
      </w:r>
    </w:p>
    <w:p w14:paraId="63616DF3" w14:textId="77777777" w:rsidR="00DD6B99" w:rsidRDefault="00037A26">
      <w:pPr>
        <w:spacing w:line="276" w:lineRule="auto"/>
        <w:ind w:left="0" w:hanging="2"/>
        <w:jc w:val="right"/>
        <w:rPr>
          <w:b/>
          <w:bCs/>
          <w:highlight w:val="white"/>
        </w:rPr>
      </w:pPr>
      <w:r>
        <w:rPr>
          <w:b/>
          <w:bCs/>
          <w:highlight w:val="white"/>
        </w:rPr>
        <w:t>«___»___________________ 20__ року   _________ підпис _________________ ім’я і прізвище уповноваженого представника ініціативної групи</w:t>
      </w:r>
    </w:p>
    <w:p w14:paraId="2BC3F120" w14:textId="77777777" w:rsidR="00DD6B99" w:rsidRDefault="00DD6B99">
      <w:pPr>
        <w:spacing w:line="276" w:lineRule="auto"/>
        <w:ind w:left="0" w:hanging="2"/>
        <w:jc w:val="right"/>
        <w:rPr>
          <w:b/>
          <w:bCs/>
          <w:i/>
          <w:iCs/>
          <w:highlight w:val="white"/>
        </w:rPr>
      </w:pPr>
    </w:p>
    <w:p w14:paraId="1706170B" w14:textId="77777777" w:rsidR="00DD6B99" w:rsidRDefault="00DD6B99">
      <w:pPr>
        <w:spacing w:line="276" w:lineRule="auto"/>
        <w:ind w:left="0" w:hanging="2"/>
        <w:jc w:val="right"/>
        <w:rPr>
          <w:b/>
          <w:bCs/>
          <w:i/>
          <w:iCs/>
          <w:highlight w:val="white"/>
        </w:rPr>
      </w:pPr>
    </w:p>
    <w:p w14:paraId="2B624472" w14:textId="77777777" w:rsidR="00037A26" w:rsidRDefault="00037A26">
      <w:pPr>
        <w:spacing w:line="276" w:lineRule="auto"/>
        <w:ind w:left="0" w:hanging="2"/>
        <w:jc w:val="right"/>
        <w:rPr>
          <w:b/>
          <w:bCs/>
          <w:i/>
          <w:iCs/>
          <w:highlight w:val="white"/>
        </w:rPr>
      </w:pPr>
    </w:p>
    <w:p w14:paraId="167E0324" w14:textId="77777777" w:rsidR="00B236CD" w:rsidRDefault="00B236CD">
      <w:pPr>
        <w:spacing w:line="276" w:lineRule="auto"/>
        <w:ind w:left="0" w:hanging="2"/>
        <w:jc w:val="right"/>
        <w:rPr>
          <w:b/>
          <w:bCs/>
          <w:i/>
          <w:iCs/>
          <w:highlight w:val="white"/>
        </w:rPr>
      </w:pPr>
    </w:p>
    <w:p w14:paraId="75273466" w14:textId="164D413C" w:rsidR="00DD6B99" w:rsidRDefault="00241F1C">
      <w:pPr>
        <w:spacing w:line="276" w:lineRule="auto"/>
        <w:ind w:left="0" w:hanging="2"/>
        <w:jc w:val="right"/>
        <w:rPr>
          <w:highlight w:val="white"/>
        </w:rPr>
      </w:pPr>
      <w:r>
        <w:rPr>
          <w:highlight w:val="white"/>
        </w:rPr>
        <w:lastRenderedPageBreak/>
        <w:t xml:space="preserve">ДОДАТОК </w:t>
      </w:r>
      <w:r w:rsidR="00037A26">
        <w:rPr>
          <w:highlight w:val="white"/>
        </w:rPr>
        <w:t>2</w:t>
      </w:r>
    </w:p>
    <w:p w14:paraId="7C12350C" w14:textId="77777777" w:rsidR="00DD6B99" w:rsidRDefault="00037A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ight="-5" w:hanging="2"/>
        <w:jc w:val="both"/>
        <w:rPr>
          <w:b/>
          <w:bCs/>
          <w:i/>
          <w:iCs/>
          <w:highlight w:val="white"/>
        </w:rPr>
      </w:pPr>
      <w:r>
        <w:t>до Положення Про загальні збори (конференції) жителів Тернопільської міської територіальної громади</w:t>
      </w:r>
    </w:p>
    <w:p w14:paraId="618A0146" w14:textId="77777777" w:rsidR="00DD6B99" w:rsidRDefault="00037A26">
      <w:pPr>
        <w:spacing w:line="276" w:lineRule="auto"/>
        <w:ind w:left="0" w:hanging="2"/>
        <w:jc w:val="center"/>
        <w:rPr>
          <w:b/>
          <w:bCs/>
          <w:i/>
          <w:iCs/>
          <w:highlight w:val="white"/>
        </w:rPr>
      </w:pPr>
      <w:r>
        <w:rPr>
          <w:b/>
          <w:bCs/>
          <w:i/>
          <w:iCs/>
          <w:highlight w:val="white"/>
        </w:rPr>
        <w:t xml:space="preserve"> </w:t>
      </w:r>
    </w:p>
    <w:p w14:paraId="065FB446" w14:textId="77777777" w:rsidR="00DD6B99" w:rsidRDefault="00037A26">
      <w:pPr>
        <w:spacing w:line="276" w:lineRule="auto"/>
        <w:ind w:left="0" w:hanging="2"/>
        <w:jc w:val="center"/>
        <w:rPr>
          <w:b/>
          <w:bCs/>
          <w:i/>
          <w:iCs/>
          <w:highlight w:val="white"/>
        </w:rPr>
      </w:pPr>
      <w:r>
        <w:rPr>
          <w:b/>
          <w:bCs/>
          <w:i/>
          <w:iCs/>
          <w:highlight w:val="white"/>
        </w:rPr>
        <w:t xml:space="preserve"> </w:t>
      </w:r>
    </w:p>
    <w:p w14:paraId="20938CBE" w14:textId="77777777" w:rsidR="00DD6B99" w:rsidRDefault="00037A26">
      <w:pPr>
        <w:spacing w:line="276" w:lineRule="auto"/>
        <w:ind w:left="0" w:hanging="2"/>
        <w:jc w:val="center"/>
        <w:rPr>
          <w:b/>
          <w:bCs/>
          <w:highlight w:val="white"/>
        </w:rPr>
      </w:pPr>
      <w:r>
        <w:rPr>
          <w:b/>
          <w:bCs/>
          <w:highlight w:val="white"/>
        </w:rPr>
        <w:t>ПІДПИСНИЙ ЛИСТ № _____</w:t>
      </w:r>
    </w:p>
    <w:p w14:paraId="578B080C" w14:textId="77777777" w:rsidR="00DD6B99" w:rsidRDefault="00037A26">
      <w:pPr>
        <w:spacing w:line="276" w:lineRule="auto"/>
        <w:ind w:left="0" w:hanging="2"/>
        <w:jc w:val="center"/>
        <w:rPr>
          <w:b/>
          <w:bCs/>
          <w:highlight w:val="white"/>
        </w:rPr>
      </w:pPr>
      <w:r>
        <w:rPr>
          <w:b/>
          <w:bCs/>
          <w:highlight w:val="white"/>
        </w:rPr>
        <w:t xml:space="preserve">з підписами жителів Тернопільської міської </w:t>
      </w:r>
    </w:p>
    <w:p w14:paraId="0BC0A8F4" w14:textId="77777777" w:rsidR="00DD6B99" w:rsidRDefault="00037A26">
      <w:pPr>
        <w:spacing w:line="276" w:lineRule="auto"/>
        <w:ind w:left="0" w:hanging="2"/>
        <w:jc w:val="center"/>
        <w:rPr>
          <w:b/>
          <w:bCs/>
          <w:highlight w:val="white"/>
        </w:rPr>
      </w:pPr>
      <w:r>
        <w:rPr>
          <w:b/>
          <w:bCs/>
          <w:highlight w:val="white"/>
        </w:rPr>
        <w:t>територіальної громади щодо ініціювання загальних зборів (конференції) _________________________________________________________________________________________________________________________________________ (вказати предмет загальних зборів (конференції)</w:t>
      </w:r>
    </w:p>
    <w:p w14:paraId="3626AE9B" w14:textId="77777777" w:rsidR="00F46BF5" w:rsidRDefault="00F46BF5">
      <w:pPr>
        <w:spacing w:line="276" w:lineRule="auto"/>
        <w:ind w:left="0" w:hanging="2"/>
        <w:jc w:val="center"/>
        <w:rPr>
          <w:b/>
          <w:bCs/>
          <w:highlight w:val="white"/>
        </w:rPr>
      </w:pPr>
    </w:p>
    <w:tbl>
      <w:tblPr>
        <w:tblStyle w:val="af"/>
        <w:tblW w:w="5790" w:type="pct"/>
        <w:tblInd w:w="-575" w:type="dxa"/>
        <w:tblBorders>
          <w:top w:val="nil"/>
          <w:left w:val="nil"/>
          <w:bottom w:val="nil"/>
          <w:right w:val="nil"/>
          <w:insideH w:val="nil"/>
          <w:insideV w:val="nil"/>
        </w:tblBorders>
        <w:tblLayout w:type="fixed"/>
        <w:tblLook w:val="0600" w:firstRow="0" w:lastRow="0" w:firstColumn="0" w:lastColumn="0" w:noHBand="1" w:noVBand="1"/>
      </w:tblPr>
      <w:tblGrid>
        <w:gridCol w:w="425"/>
        <w:gridCol w:w="1275"/>
        <w:gridCol w:w="1986"/>
        <w:gridCol w:w="1843"/>
        <w:gridCol w:w="1417"/>
        <w:gridCol w:w="1417"/>
        <w:gridCol w:w="1560"/>
        <w:gridCol w:w="1219"/>
      </w:tblGrid>
      <w:tr w:rsidR="00855A00" w:rsidRPr="00A86912" w14:paraId="025C98F0" w14:textId="00F04D69" w:rsidTr="00855A00">
        <w:trPr>
          <w:trHeight w:val="2175"/>
        </w:trPr>
        <w:tc>
          <w:tcPr>
            <w:tcW w:w="191"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BE82179" w14:textId="77777777" w:rsidR="00961B70" w:rsidRPr="00A86912" w:rsidRDefault="00961B70" w:rsidP="003061B8">
            <w:pPr>
              <w:spacing w:line="276" w:lineRule="auto"/>
              <w:ind w:left="0" w:hanging="2"/>
              <w:jc w:val="center"/>
              <w:rPr>
                <w:rFonts w:ascii="Times New Roman" w:hAnsi="Times New Roman"/>
                <w:b/>
                <w:bCs/>
                <w:sz w:val="22"/>
                <w:szCs w:val="22"/>
                <w:highlight w:val="white"/>
              </w:rPr>
            </w:pPr>
            <w:r w:rsidRPr="00A86912">
              <w:rPr>
                <w:rFonts w:ascii="Times New Roman" w:hAnsi="Times New Roman"/>
                <w:b/>
                <w:bCs/>
                <w:sz w:val="22"/>
                <w:szCs w:val="22"/>
                <w:highlight w:val="white"/>
              </w:rPr>
              <w:t>№</w:t>
            </w:r>
          </w:p>
        </w:tc>
        <w:tc>
          <w:tcPr>
            <w:tcW w:w="572"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358EB88" w14:textId="2E3234AF" w:rsidR="00961B70" w:rsidRPr="00A86912" w:rsidRDefault="00961B70" w:rsidP="003061B8">
            <w:pPr>
              <w:spacing w:line="276" w:lineRule="auto"/>
              <w:ind w:left="0" w:hanging="2"/>
              <w:jc w:val="center"/>
              <w:rPr>
                <w:rFonts w:ascii="Times New Roman" w:hAnsi="Times New Roman"/>
                <w:b/>
                <w:bCs/>
                <w:sz w:val="22"/>
                <w:szCs w:val="22"/>
                <w:highlight w:val="white"/>
              </w:rPr>
            </w:pPr>
            <w:r w:rsidRPr="00A86912">
              <w:rPr>
                <w:rFonts w:ascii="Times New Roman" w:hAnsi="Times New Roman"/>
                <w:b/>
                <w:bCs/>
                <w:sz w:val="22"/>
                <w:szCs w:val="22"/>
              </w:rPr>
              <w:t>Прізвище, ім’я, по батькові жителя</w:t>
            </w:r>
          </w:p>
        </w:tc>
        <w:tc>
          <w:tcPr>
            <w:tcW w:w="891"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B7FDBE5" w14:textId="77777777" w:rsidR="00961B70" w:rsidRPr="003F2C92" w:rsidRDefault="00961B70" w:rsidP="00F46BF5">
            <w:pPr>
              <w:spacing w:line="276" w:lineRule="auto"/>
              <w:ind w:left="0" w:hanging="2"/>
              <w:jc w:val="center"/>
              <w:rPr>
                <w:rFonts w:ascii="Times New Roman" w:hAnsi="Times New Roman"/>
                <w:b/>
                <w:bCs/>
                <w:sz w:val="22"/>
                <w:szCs w:val="22"/>
              </w:rPr>
            </w:pPr>
            <w:r w:rsidRPr="003F2C92">
              <w:rPr>
                <w:rFonts w:ascii="Times New Roman" w:hAnsi="Times New Roman"/>
                <w:b/>
                <w:bCs/>
                <w:sz w:val="22"/>
                <w:szCs w:val="22"/>
              </w:rPr>
              <w:t>Адреса місця задекларованого або зареєстрованого проживання</w:t>
            </w:r>
          </w:p>
          <w:p w14:paraId="1550B2AD" w14:textId="0323C593" w:rsidR="00961B70" w:rsidRPr="00A86912" w:rsidRDefault="00961B70" w:rsidP="00F46BF5">
            <w:pPr>
              <w:spacing w:line="276" w:lineRule="auto"/>
              <w:ind w:left="0" w:hanging="2"/>
              <w:jc w:val="center"/>
              <w:rPr>
                <w:rFonts w:ascii="Times New Roman" w:hAnsi="Times New Roman"/>
                <w:b/>
                <w:bCs/>
                <w:sz w:val="22"/>
                <w:szCs w:val="22"/>
                <w:highlight w:val="white"/>
              </w:rPr>
            </w:pPr>
            <w:r w:rsidRPr="00A86912">
              <w:rPr>
                <w:rFonts w:ascii="Times New Roman" w:hAnsi="Times New Roman"/>
                <w:b/>
                <w:bCs/>
                <w:sz w:val="22"/>
                <w:szCs w:val="22"/>
              </w:rPr>
              <w:t>(для жителів, які не є  внутрішньо переміщеними особами</w:t>
            </w:r>
          </w:p>
        </w:tc>
        <w:tc>
          <w:tcPr>
            <w:tcW w:w="827"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3E34A66" w14:textId="0EFCB97A" w:rsidR="00961B70" w:rsidRPr="00A86912" w:rsidRDefault="00961B70" w:rsidP="003061B8">
            <w:pPr>
              <w:spacing w:line="276" w:lineRule="auto"/>
              <w:ind w:left="0" w:hanging="2"/>
              <w:jc w:val="center"/>
              <w:rPr>
                <w:rFonts w:ascii="Times New Roman" w:hAnsi="Times New Roman"/>
                <w:b/>
                <w:bCs/>
                <w:sz w:val="22"/>
                <w:szCs w:val="22"/>
                <w:highlight w:val="white"/>
              </w:rPr>
            </w:pPr>
            <w:r w:rsidRPr="00A86912">
              <w:rPr>
                <w:rFonts w:ascii="Times New Roman" w:hAnsi="Times New Roman"/>
                <w:b/>
                <w:bCs/>
                <w:sz w:val="22"/>
                <w:szCs w:val="22"/>
              </w:rPr>
              <w:t xml:space="preserve">Фактичне проживання / перебування, що </w:t>
            </w:r>
            <w:proofErr w:type="spellStart"/>
            <w:r w:rsidRPr="00A86912">
              <w:rPr>
                <w:rFonts w:ascii="Times New Roman" w:hAnsi="Times New Roman"/>
                <w:b/>
                <w:bCs/>
                <w:sz w:val="22"/>
                <w:szCs w:val="22"/>
              </w:rPr>
              <w:t>підтверд</w:t>
            </w:r>
            <w:proofErr w:type="spellEnd"/>
            <w:r w:rsidRPr="00A86912">
              <w:rPr>
                <w:rFonts w:ascii="Times New Roman" w:hAnsi="Times New Roman"/>
                <w:b/>
                <w:bCs/>
                <w:sz w:val="22"/>
                <w:szCs w:val="22"/>
              </w:rPr>
              <w:t>- жується довідкою про взяття на облік внутрішньо переміщеної</w:t>
            </w:r>
            <w:r w:rsidR="00455ACC">
              <w:rPr>
                <w:rFonts w:ascii="Times New Roman" w:hAnsi="Times New Roman"/>
                <w:b/>
                <w:bCs/>
                <w:sz w:val="22"/>
                <w:szCs w:val="22"/>
              </w:rPr>
              <w:t xml:space="preserve"> особи *</w:t>
            </w:r>
          </w:p>
        </w:tc>
        <w:tc>
          <w:tcPr>
            <w:tcW w:w="636"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1AA03B2" w14:textId="0298AEA5" w:rsidR="00961B70" w:rsidRPr="00A86912" w:rsidRDefault="00961B70" w:rsidP="003061B8">
            <w:pPr>
              <w:spacing w:line="276" w:lineRule="auto"/>
              <w:ind w:left="0" w:hanging="2"/>
              <w:jc w:val="center"/>
              <w:rPr>
                <w:rFonts w:ascii="Times New Roman" w:hAnsi="Times New Roman"/>
                <w:b/>
                <w:bCs/>
                <w:sz w:val="22"/>
                <w:szCs w:val="22"/>
                <w:highlight w:val="white"/>
              </w:rPr>
            </w:pPr>
            <w:r w:rsidRPr="00A86912">
              <w:rPr>
                <w:rFonts w:ascii="Times New Roman" w:hAnsi="Times New Roman"/>
                <w:b/>
                <w:bCs/>
                <w:sz w:val="22"/>
                <w:szCs w:val="22"/>
              </w:rPr>
              <w:t>Дата і рік народження</w:t>
            </w:r>
          </w:p>
        </w:tc>
        <w:tc>
          <w:tcPr>
            <w:tcW w:w="636" w:type="pct"/>
            <w:tcBorders>
              <w:top w:val="single" w:sz="6" w:space="0" w:color="000000"/>
              <w:left w:val="nil"/>
              <w:bottom w:val="single" w:sz="6" w:space="0" w:color="000000"/>
              <w:right w:val="single" w:sz="6" w:space="0" w:color="000000"/>
            </w:tcBorders>
          </w:tcPr>
          <w:p w14:paraId="79928A70" w14:textId="64984218" w:rsidR="00961B70" w:rsidRPr="00A86912" w:rsidRDefault="00961B70" w:rsidP="003061B8">
            <w:pPr>
              <w:spacing w:line="276" w:lineRule="auto"/>
              <w:ind w:left="0" w:hanging="2"/>
              <w:jc w:val="center"/>
              <w:rPr>
                <w:rFonts w:ascii="Times New Roman" w:hAnsi="Times New Roman"/>
                <w:b/>
                <w:bCs/>
                <w:sz w:val="22"/>
                <w:szCs w:val="22"/>
              </w:rPr>
            </w:pPr>
            <w:r w:rsidRPr="00A86912">
              <w:rPr>
                <w:rFonts w:ascii="Times New Roman" w:hAnsi="Times New Roman"/>
                <w:b/>
                <w:bCs/>
                <w:sz w:val="22"/>
                <w:szCs w:val="22"/>
              </w:rPr>
              <w:t>Контактний телефон</w:t>
            </w:r>
          </w:p>
        </w:tc>
        <w:tc>
          <w:tcPr>
            <w:tcW w:w="700" w:type="pct"/>
            <w:tcBorders>
              <w:top w:val="single" w:sz="6" w:space="0" w:color="000000"/>
              <w:left w:val="nil"/>
              <w:bottom w:val="single" w:sz="6" w:space="0" w:color="000000"/>
              <w:right w:val="single" w:sz="6" w:space="0" w:color="000000"/>
            </w:tcBorders>
          </w:tcPr>
          <w:p w14:paraId="0D10897A" w14:textId="2B609F45" w:rsidR="00961B70" w:rsidRPr="00A86912" w:rsidRDefault="00961B70" w:rsidP="003061B8">
            <w:pPr>
              <w:spacing w:line="276" w:lineRule="auto"/>
              <w:ind w:left="0" w:hanging="2"/>
              <w:jc w:val="center"/>
              <w:rPr>
                <w:rFonts w:ascii="Times New Roman" w:hAnsi="Times New Roman"/>
                <w:b/>
                <w:bCs/>
                <w:sz w:val="22"/>
                <w:szCs w:val="22"/>
              </w:rPr>
            </w:pPr>
            <w:r w:rsidRPr="00A86912">
              <w:rPr>
                <w:rFonts w:ascii="Times New Roman" w:hAnsi="Times New Roman"/>
                <w:b/>
                <w:bCs/>
                <w:sz w:val="22"/>
                <w:szCs w:val="22"/>
                <w:highlight w:val="white"/>
              </w:rPr>
              <w:t>Підпис, яким надаю згоду на обробку вказаних  персональних даних відповідно до законодавства</w:t>
            </w:r>
          </w:p>
        </w:tc>
        <w:tc>
          <w:tcPr>
            <w:tcW w:w="547" w:type="pct"/>
            <w:tcBorders>
              <w:top w:val="single" w:sz="6" w:space="0" w:color="000000"/>
              <w:left w:val="nil"/>
              <w:bottom w:val="single" w:sz="6" w:space="0" w:color="000000"/>
              <w:right w:val="single" w:sz="6" w:space="0" w:color="000000"/>
            </w:tcBorders>
          </w:tcPr>
          <w:p w14:paraId="1DD66939" w14:textId="09CAF6A0" w:rsidR="00961B70" w:rsidRPr="00A86912" w:rsidRDefault="00961B70" w:rsidP="003061B8">
            <w:pPr>
              <w:spacing w:line="276" w:lineRule="auto"/>
              <w:ind w:left="0" w:hanging="2"/>
              <w:jc w:val="center"/>
              <w:rPr>
                <w:rFonts w:ascii="Times New Roman" w:hAnsi="Times New Roman"/>
                <w:b/>
                <w:bCs/>
                <w:sz w:val="22"/>
                <w:szCs w:val="22"/>
              </w:rPr>
            </w:pPr>
            <w:r w:rsidRPr="00A86912">
              <w:rPr>
                <w:rFonts w:ascii="Times New Roman" w:hAnsi="Times New Roman"/>
                <w:b/>
                <w:bCs/>
                <w:sz w:val="22"/>
                <w:szCs w:val="22"/>
                <w:highlight w:val="white"/>
              </w:rPr>
              <w:t xml:space="preserve">Дата </w:t>
            </w:r>
            <w:proofErr w:type="spellStart"/>
            <w:r w:rsidRPr="00A86912">
              <w:rPr>
                <w:rFonts w:ascii="Times New Roman" w:hAnsi="Times New Roman"/>
                <w:b/>
                <w:bCs/>
                <w:sz w:val="22"/>
                <w:szCs w:val="22"/>
                <w:highlight w:val="white"/>
              </w:rPr>
              <w:t>простав</w:t>
            </w:r>
            <w:proofErr w:type="spellEnd"/>
            <w:r w:rsidRPr="00A86912">
              <w:rPr>
                <w:rFonts w:ascii="Times New Roman" w:hAnsi="Times New Roman"/>
                <w:b/>
                <w:bCs/>
                <w:sz w:val="22"/>
                <w:szCs w:val="22"/>
                <w:highlight w:val="white"/>
              </w:rPr>
              <w:t>- лення підпису</w:t>
            </w:r>
          </w:p>
        </w:tc>
      </w:tr>
      <w:tr w:rsidR="00855A00" w:rsidRPr="00A86912" w14:paraId="04D97706" w14:textId="77777777" w:rsidTr="00855A00">
        <w:trPr>
          <w:trHeight w:val="428"/>
        </w:trPr>
        <w:tc>
          <w:tcPr>
            <w:tcW w:w="191"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1EB6B10" w14:textId="77777777" w:rsidR="00855A00" w:rsidRPr="00A86912" w:rsidRDefault="00855A00" w:rsidP="003061B8">
            <w:pPr>
              <w:spacing w:line="276" w:lineRule="auto"/>
              <w:ind w:left="0" w:hanging="2"/>
              <w:jc w:val="center"/>
              <w:rPr>
                <w:b/>
                <w:bCs/>
                <w:sz w:val="22"/>
                <w:szCs w:val="22"/>
                <w:highlight w:val="white"/>
              </w:rPr>
            </w:pPr>
          </w:p>
        </w:tc>
        <w:tc>
          <w:tcPr>
            <w:tcW w:w="572"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F770181" w14:textId="7595D033" w:rsidR="00855A00" w:rsidRPr="00A943CE" w:rsidRDefault="00A943CE" w:rsidP="003061B8">
            <w:pPr>
              <w:spacing w:line="276" w:lineRule="auto"/>
              <w:ind w:left="0" w:hanging="2"/>
              <w:jc w:val="center"/>
              <w:rPr>
                <w:rFonts w:ascii="Times New Roman" w:hAnsi="Times New Roman"/>
                <w:b/>
                <w:bCs/>
                <w:sz w:val="22"/>
                <w:szCs w:val="22"/>
              </w:rPr>
            </w:pPr>
            <w:r w:rsidRPr="00A943CE">
              <w:rPr>
                <w:rFonts w:ascii="Times New Roman" w:hAnsi="Times New Roman"/>
                <w:b/>
                <w:bCs/>
                <w:sz w:val="22"/>
                <w:szCs w:val="22"/>
              </w:rPr>
              <w:t>1</w:t>
            </w:r>
          </w:p>
        </w:tc>
        <w:tc>
          <w:tcPr>
            <w:tcW w:w="891"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38190A7" w14:textId="77777777" w:rsidR="00855A00" w:rsidRPr="00A86912" w:rsidRDefault="00855A00" w:rsidP="00F46BF5">
            <w:pPr>
              <w:spacing w:line="276" w:lineRule="auto"/>
              <w:ind w:left="0" w:hanging="2"/>
              <w:jc w:val="center"/>
              <w:rPr>
                <w:b/>
                <w:bCs/>
                <w:sz w:val="22"/>
                <w:szCs w:val="22"/>
              </w:rPr>
            </w:pPr>
          </w:p>
        </w:tc>
        <w:tc>
          <w:tcPr>
            <w:tcW w:w="827"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C970188" w14:textId="77777777" w:rsidR="00855A00" w:rsidRPr="00A86912" w:rsidRDefault="00855A00" w:rsidP="003061B8">
            <w:pPr>
              <w:spacing w:line="276" w:lineRule="auto"/>
              <w:ind w:left="0" w:hanging="2"/>
              <w:jc w:val="center"/>
              <w:rPr>
                <w:b/>
                <w:bCs/>
                <w:sz w:val="22"/>
                <w:szCs w:val="22"/>
              </w:rPr>
            </w:pPr>
          </w:p>
        </w:tc>
        <w:tc>
          <w:tcPr>
            <w:tcW w:w="636"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8226DFC" w14:textId="77777777" w:rsidR="00855A00" w:rsidRPr="00A86912" w:rsidRDefault="00855A00" w:rsidP="003061B8">
            <w:pPr>
              <w:spacing w:line="276" w:lineRule="auto"/>
              <w:ind w:left="0" w:hanging="2"/>
              <w:jc w:val="center"/>
              <w:rPr>
                <w:b/>
                <w:bCs/>
                <w:sz w:val="22"/>
                <w:szCs w:val="22"/>
              </w:rPr>
            </w:pPr>
          </w:p>
        </w:tc>
        <w:tc>
          <w:tcPr>
            <w:tcW w:w="636" w:type="pct"/>
            <w:tcBorders>
              <w:top w:val="single" w:sz="6" w:space="0" w:color="000000"/>
              <w:left w:val="nil"/>
              <w:bottom w:val="single" w:sz="6" w:space="0" w:color="000000"/>
              <w:right w:val="single" w:sz="6" w:space="0" w:color="000000"/>
            </w:tcBorders>
          </w:tcPr>
          <w:p w14:paraId="0BE24380" w14:textId="77777777" w:rsidR="00855A00" w:rsidRPr="00A86912" w:rsidRDefault="00855A00" w:rsidP="003061B8">
            <w:pPr>
              <w:spacing w:line="276" w:lineRule="auto"/>
              <w:ind w:left="0" w:hanging="2"/>
              <w:jc w:val="center"/>
              <w:rPr>
                <w:b/>
                <w:bCs/>
                <w:sz w:val="22"/>
                <w:szCs w:val="22"/>
              </w:rPr>
            </w:pPr>
          </w:p>
        </w:tc>
        <w:tc>
          <w:tcPr>
            <w:tcW w:w="700" w:type="pct"/>
            <w:tcBorders>
              <w:top w:val="single" w:sz="6" w:space="0" w:color="000000"/>
              <w:left w:val="nil"/>
              <w:bottom w:val="single" w:sz="6" w:space="0" w:color="000000"/>
              <w:right w:val="single" w:sz="6" w:space="0" w:color="000000"/>
            </w:tcBorders>
          </w:tcPr>
          <w:p w14:paraId="02444F02" w14:textId="77777777" w:rsidR="00855A00" w:rsidRPr="00A86912" w:rsidRDefault="00855A00" w:rsidP="003061B8">
            <w:pPr>
              <w:spacing w:line="276" w:lineRule="auto"/>
              <w:ind w:left="0" w:hanging="2"/>
              <w:jc w:val="center"/>
              <w:rPr>
                <w:b/>
                <w:bCs/>
                <w:sz w:val="22"/>
                <w:szCs w:val="22"/>
                <w:highlight w:val="white"/>
              </w:rPr>
            </w:pPr>
          </w:p>
        </w:tc>
        <w:tc>
          <w:tcPr>
            <w:tcW w:w="547" w:type="pct"/>
            <w:tcBorders>
              <w:top w:val="single" w:sz="6" w:space="0" w:color="000000"/>
              <w:left w:val="nil"/>
              <w:bottom w:val="single" w:sz="6" w:space="0" w:color="000000"/>
              <w:right w:val="single" w:sz="6" w:space="0" w:color="000000"/>
            </w:tcBorders>
          </w:tcPr>
          <w:p w14:paraId="1197BA79" w14:textId="77777777" w:rsidR="00855A00" w:rsidRPr="00A86912" w:rsidRDefault="00855A00" w:rsidP="003061B8">
            <w:pPr>
              <w:spacing w:line="276" w:lineRule="auto"/>
              <w:ind w:left="0" w:hanging="2"/>
              <w:jc w:val="center"/>
              <w:rPr>
                <w:b/>
                <w:bCs/>
                <w:sz w:val="22"/>
                <w:szCs w:val="22"/>
                <w:highlight w:val="white"/>
              </w:rPr>
            </w:pPr>
          </w:p>
        </w:tc>
      </w:tr>
      <w:tr w:rsidR="00855A00" w:rsidRPr="00A86912" w14:paraId="39560468" w14:textId="77777777" w:rsidTr="00855A00">
        <w:trPr>
          <w:trHeight w:val="420"/>
        </w:trPr>
        <w:tc>
          <w:tcPr>
            <w:tcW w:w="191"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AFEC4F9" w14:textId="77777777" w:rsidR="00855A00" w:rsidRPr="00A86912" w:rsidRDefault="00855A00" w:rsidP="003061B8">
            <w:pPr>
              <w:spacing w:line="276" w:lineRule="auto"/>
              <w:ind w:left="0" w:hanging="2"/>
              <w:jc w:val="center"/>
              <w:rPr>
                <w:b/>
                <w:bCs/>
                <w:sz w:val="22"/>
                <w:szCs w:val="22"/>
                <w:highlight w:val="white"/>
              </w:rPr>
            </w:pPr>
          </w:p>
        </w:tc>
        <w:tc>
          <w:tcPr>
            <w:tcW w:w="572"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AD752D5" w14:textId="0F611F27" w:rsidR="00855A00" w:rsidRPr="00A943CE" w:rsidRDefault="00A943CE" w:rsidP="003061B8">
            <w:pPr>
              <w:spacing w:line="276" w:lineRule="auto"/>
              <w:ind w:left="0" w:hanging="2"/>
              <w:jc w:val="center"/>
              <w:rPr>
                <w:rFonts w:ascii="Times New Roman" w:hAnsi="Times New Roman"/>
                <w:b/>
                <w:bCs/>
                <w:sz w:val="22"/>
                <w:szCs w:val="22"/>
              </w:rPr>
            </w:pPr>
            <w:r w:rsidRPr="00A943CE">
              <w:rPr>
                <w:rFonts w:ascii="Times New Roman" w:hAnsi="Times New Roman"/>
                <w:b/>
                <w:bCs/>
                <w:sz w:val="22"/>
                <w:szCs w:val="22"/>
              </w:rPr>
              <w:t>2</w:t>
            </w:r>
          </w:p>
        </w:tc>
        <w:tc>
          <w:tcPr>
            <w:tcW w:w="891"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1918F12" w14:textId="77777777" w:rsidR="00855A00" w:rsidRPr="00A86912" w:rsidRDefault="00855A00" w:rsidP="00F46BF5">
            <w:pPr>
              <w:spacing w:line="276" w:lineRule="auto"/>
              <w:ind w:left="0" w:hanging="2"/>
              <w:jc w:val="center"/>
              <w:rPr>
                <w:b/>
                <w:bCs/>
                <w:sz w:val="22"/>
                <w:szCs w:val="22"/>
              </w:rPr>
            </w:pPr>
          </w:p>
        </w:tc>
        <w:tc>
          <w:tcPr>
            <w:tcW w:w="827"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82A6947" w14:textId="77777777" w:rsidR="00855A00" w:rsidRPr="00A86912" w:rsidRDefault="00855A00" w:rsidP="003061B8">
            <w:pPr>
              <w:spacing w:line="276" w:lineRule="auto"/>
              <w:ind w:left="0" w:hanging="2"/>
              <w:jc w:val="center"/>
              <w:rPr>
                <w:b/>
                <w:bCs/>
                <w:sz w:val="22"/>
                <w:szCs w:val="22"/>
              </w:rPr>
            </w:pPr>
          </w:p>
        </w:tc>
        <w:tc>
          <w:tcPr>
            <w:tcW w:w="636"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E158410" w14:textId="77777777" w:rsidR="00855A00" w:rsidRPr="00A86912" w:rsidRDefault="00855A00" w:rsidP="003061B8">
            <w:pPr>
              <w:spacing w:line="276" w:lineRule="auto"/>
              <w:ind w:left="0" w:hanging="2"/>
              <w:jc w:val="center"/>
              <w:rPr>
                <w:b/>
                <w:bCs/>
                <w:sz w:val="22"/>
                <w:szCs w:val="22"/>
              </w:rPr>
            </w:pPr>
          </w:p>
        </w:tc>
        <w:tc>
          <w:tcPr>
            <w:tcW w:w="636" w:type="pct"/>
            <w:tcBorders>
              <w:top w:val="single" w:sz="6" w:space="0" w:color="000000"/>
              <w:left w:val="nil"/>
              <w:bottom w:val="single" w:sz="6" w:space="0" w:color="000000"/>
              <w:right w:val="single" w:sz="6" w:space="0" w:color="000000"/>
            </w:tcBorders>
          </w:tcPr>
          <w:p w14:paraId="0A78274B" w14:textId="77777777" w:rsidR="00855A00" w:rsidRPr="00A86912" w:rsidRDefault="00855A00" w:rsidP="003061B8">
            <w:pPr>
              <w:spacing w:line="276" w:lineRule="auto"/>
              <w:ind w:left="0" w:hanging="2"/>
              <w:jc w:val="center"/>
              <w:rPr>
                <w:b/>
                <w:bCs/>
                <w:sz w:val="22"/>
                <w:szCs w:val="22"/>
              </w:rPr>
            </w:pPr>
          </w:p>
        </w:tc>
        <w:tc>
          <w:tcPr>
            <w:tcW w:w="700" w:type="pct"/>
            <w:tcBorders>
              <w:top w:val="single" w:sz="6" w:space="0" w:color="000000"/>
              <w:left w:val="nil"/>
              <w:bottom w:val="single" w:sz="6" w:space="0" w:color="000000"/>
              <w:right w:val="single" w:sz="6" w:space="0" w:color="000000"/>
            </w:tcBorders>
          </w:tcPr>
          <w:p w14:paraId="3E8814AE" w14:textId="77777777" w:rsidR="00855A00" w:rsidRPr="00A86912" w:rsidRDefault="00855A00" w:rsidP="003061B8">
            <w:pPr>
              <w:spacing w:line="276" w:lineRule="auto"/>
              <w:ind w:left="0" w:hanging="2"/>
              <w:jc w:val="center"/>
              <w:rPr>
                <w:b/>
                <w:bCs/>
                <w:sz w:val="22"/>
                <w:szCs w:val="22"/>
                <w:highlight w:val="white"/>
              </w:rPr>
            </w:pPr>
          </w:p>
        </w:tc>
        <w:tc>
          <w:tcPr>
            <w:tcW w:w="547" w:type="pct"/>
            <w:tcBorders>
              <w:top w:val="single" w:sz="6" w:space="0" w:color="000000"/>
              <w:left w:val="nil"/>
              <w:bottom w:val="single" w:sz="6" w:space="0" w:color="000000"/>
              <w:right w:val="single" w:sz="6" w:space="0" w:color="000000"/>
            </w:tcBorders>
          </w:tcPr>
          <w:p w14:paraId="058E260A" w14:textId="77777777" w:rsidR="00855A00" w:rsidRPr="00A86912" w:rsidRDefault="00855A00" w:rsidP="003061B8">
            <w:pPr>
              <w:spacing w:line="276" w:lineRule="auto"/>
              <w:ind w:left="0" w:hanging="2"/>
              <w:jc w:val="center"/>
              <w:rPr>
                <w:b/>
                <w:bCs/>
                <w:sz w:val="22"/>
                <w:szCs w:val="22"/>
                <w:highlight w:val="white"/>
              </w:rPr>
            </w:pPr>
          </w:p>
        </w:tc>
      </w:tr>
      <w:tr w:rsidR="00855A00" w:rsidRPr="00A86912" w14:paraId="3E5185AA" w14:textId="77777777" w:rsidTr="00855A00">
        <w:trPr>
          <w:trHeight w:val="114"/>
        </w:trPr>
        <w:tc>
          <w:tcPr>
            <w:tcW w:w="191"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EADCBEA" w14:textId="77777777" w:rsidR="00855A00" w:rsidRPr="00A86912" w:rsidRDefault="00855A00" w:rsidP="003061B8">
            <w:pPr>
              <w:spacing w:line="276" w:lineRule="auto"/>
              <w:ind w:left="0" w:hanging="2"/>
              <w:jc w:val="center"/>
              <w:rPr>
                <w:b/>
                <w:bCs/>
                <w:sz w:val="22"/>
                <w:szCs w:val="22"/>
                <w:highlight w:val="white"/>
              </w:rPr>
            </w:pPr>
          </w:p>
        </w:tc>
        <w:tc>
          <w:tcPr>
            <w:tcW w:w="572"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C7499D0" w14:textId="1BF4E0EE" w:rsidR="00855A00" w:rsidRPr="00A943CE" w:rsidRDefault="00A943CE" w:rsidP="003061B8">
            <w:pPr>
              <w:spacing w:line="276" w:lineRule="auto"/>
              <w:ind w:left="0" w:hanging="2"/>
              <w:jc w:val="center"/>
              <w:rPr>
                <w:rFonts w:ascii="Times New Roman" w:hAnsi="Times New Roman"/>
                <w:b/>
                <w:bCs/>
                <w:sz w:val="22"/>
                <w:szCs w:val="22"/>
              </w:rPr>
            </w:pPr>
            <w:r w:rsidRPr="00A943CE">
              <w:rPr>
                <w:rFonts w:ascii="Times New Roman" w:hAnsi="Times New Roman"/>
                <w:b/>
                <w:bCs/>
                <w:sz w:val="22"/>
                <w:szCs w:val="22"/>
              </w:rPr>
              <w:t>3</w:t>
            </w:r>
          </w:p>
        </w:tc>
        <w:tc>
          <w:tcPr>
            <w:tcW w:w="891"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03D972E" w14:textId="77777777" w:rsidR="00855A00" w:rsidRPr="00A86912" w:rsidRDefault="00855A00" w:rsidP="00F46BF5">
            <w:pPr>
              <w:spacing w:line="276" w:lineRule="auto"/>
              <w:ind w:left="0" w:hanging="2"/>
              <w:jc w:val="center"/>
              <w:rPr>
                <w:b/>
                <w:bCs/>
                <w:sz w:val="22"/>
                <w:szCs w:val="22"/>
              </w:rPr>
            </w:pPr>
          </w:p>
        </w:tc>
        <w:tc>
          <w:tcPr>
            <w:tcW w:w="827"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5DD98A7" w14:textId="77777777" w:rsidR="00855A00" w:rsidRPr="00A86912" w:rsidRDefault="00855A00" w:rsidP="003061B8">
            <w:pPr>
              <w:spacing w:line="276" w:lineRule="auto"/>
              <w:ind w:left="0" w:hanging="2"/>
              <w:jc w:val="center"/>
              <w:rPr>
                <w:b/>
                <w:bCs/>
                <w:sz w:val="22"/>
                <w:szCs w:val="22"/>
              </w:rPr>
            </w:pPr>
          </w:p>
        </w:tc>
        <w:tc>
          <w:tcPr>
            <w:tcW w:w="636"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1360973" w14:textId="77777777" w:rsidR="00855A00" w:rsidRPr="00A86912" w:rsidRDefault="00855A00" w:rsidP="003061B8">
            <w:pPr>
              <w:spacing w:line="276" w:lineRule="auto"/>
              <w:ind w:left="0" w:hanging="2"/>
              <w:jc w:val="center"/>
              <w:rPr>
                <w:b/>
                <w:bCs/>
                <w:sz w:val="22"/>
                <w:szCs w:val="22"/>
              </w:rPr>
            </w:pPr>
          </w:p>
        </w:tc>
        <w:tc>
          <w:tcPr>
            <w:tcW w:w="636" w:type="pct"/>
            <w:tcBorders>
              <w:top w:val="single" w:sz="6" w:space="0" w:color="000000"/>
              <w:left w:val="nil"/>
              <w:bottom w:val="single" w:sz="6" w:space="0" w:color="000000"/>
              <w:right w:val="single" w:sz="6" w:space="0" w:color="000000"/>
            </w:tcBorders>
          </w:tcPr>
          <w:p w14:paraId="61153EE4" w14:textId="77777777" w:rsidR="00855A00" w:rsidRPr="00A86912" w:rsidRDefault="00855A00" w:rsidP="003061B8">
            <w:pPr>
              <w:spacing w:line="276" w:lineRule="auto"/>
              <w:ind w:left="0" w:hanging="2"/>
              <w:jc w:val="center"/>
              <w:rPr>
                <w:b/>
                <w:bCs/>
                <w:sz w:val="22"/>
                <w:szCs w:val="22"/>
              </w:rPr>
            </w:pPr>
          </w:p>
        </w:tc>
        <w:tc>
          <w:tcPr>
            <w:tcW w:w="700" w:type="pct"/>
            <w:tcBorders>
              <w:top w:val="single" w:sz="6" w:space="0" w:color="000000"/>
              <w:left w:val="nil"/>
              <w:bottom w:val="single" w:sz="6" w:space="0" w:color="000000"/>
              <w:right w:val="single" w:sz="6" w:space="0" w:color="000000"/>
            </w:tcBorders>
          </w:tcPr>
          <w:p w14:paraId="071AA0ED" w14:textId="77777777" w:rsidR="00855A00" w:rsidRPr="00A86912" w:rsidRDefault="00855A00" w:rsidP="003061B8">
            <w:pPr>
              <w:spacing w:line="276" w:lineRule="auto"/>
              <w:ind w:left="0" w:hanging="2"/>
              <w:jc w:val="center"/>
              <w:rPr>
                <w:b/>
                <w:bCs/>
                <w:sz w:val="22"/>
                <w:szCs w:val="22"/>
                <w:highlight w:val="white"/>
              </w:rPr>
            </w:pPr>
          </w:p>
        </w:tc>
        <w:tc>
          <w:tcPr>
            <w:tcW w:w="547" w:type="pct"/>
            <w:tcBorders>
              <w:top w:val="single" w:sz="6" w:space="0" w:color="000000"/>
              <w:left w:val="nil"/>
              <w:bottom w:val="single" w:sz="6" w:space="0" w:color="000000"/>
              <w:right w:val="single" w:sz="6" w:space="0" w:color="000000"/>
            </w:tcBorders>
          </w:tcPr>
          <w:p w14:paraId="239C4D63" w14:textId="77777777" w:rsidR="00855A00" w:rsidRPr="00A86912" w:rsidRDefault="00855A00" w:rsidP="003061B8">
            <w:pPr>
              <w:spacing w:line="276" w:lineRule="auto"/>
              <w:ind w:left="0" w:hanging="2"/>
              <w:jc w:val="center"/>
              <w:rPr>
                <w:b/>
                <w:bCs/>
                <w:sz w:val="22"/>
                <w:szCs w:val="22"/>
                <w:highlight w:val="white"/>
              </w:rPr>
            </w:pPr>
          </w:p>
        </w:tc>
      </w:tr>
      <w:tr w:rsidR="00855A00" w:rsidRPr="00A86912" w14:paraId="25CBEEC3" w14:textId="77777777" w:rsidTr="00855A00">
        <w:trPr>
          <w:trHeight w:val="114"/>
        </w:trPr>
        <w:tc>
          <w:tcPr>
            <w:tcW w:w="191"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3407F42" w14:textId="77777777" w:rsidR="00855A00" w:rsidRPr="00A86912" w:rsidRDefault="00855A00" w:rsidP="003061B8">
            <w:pPr>
              <w:spacing w:line="276" w:lineRule="auto"/>
              <w:ind w:left="0" w:hanging="2"/>
              <w:jc w:val="center"/>
              <w:rPr>
                <w:b/>
                <w:bCs/>
                <w:sz w:val="22"/>
                <w:szCs w:val="22"/>
                <w:highlight w:val="white"/>
              </w:rPr>
            </w:pPr>
          </w:p>
        </w:tc>
        <w:tc>
          <w:tcPr>
            <w:tcW w:w="572"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C5ED547" w14:textId="615E34EE" w:rsidR="00855A00" w:rsidRPr="00A943CE" w:rsidRDefault="00A943CE" w:rsidP="003061B8">
            <w:pPr>
              <w:spacing w:line="276" w:lineRule="auto"/>
              <w:ind w:left="0" w:hanging="2"/>
              <w:jc w:val="center"/>
              <w:rPr>
                <w:rFonts w:ascii="Times New Roman" w:hAnsi="Times New Roman"/>
                <w:b/>
                <w:bCs/>
                <w:sz w:val="22"/>
                <w:szCs w:val="22"/>
              </w:rPr>
            </w:pPr>
            <w:r w:rsidRPr="00A943CE">
              <w:rPr>
                <w:rFonts w:ascii="Times New Roman" w:hAnsi="Times New Roman"/>
                <w:b/>
                <w:bCs/>
                <w:sz w:val="22"/>
                <w:szCs w:val="22"/>
              </w:rPr>
              <w:t>…</w:t>
            </w:r>
          </w:p>
        </w:tc>
        <w:tc>
          <w:tcPr>
            <w:tcW w:w="891"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D28D783" w14:textId="77777777" w:rsidR="00855A00" w:rsidRPr="00A86912" w:rsidRDefault="00855A00" w:rsidP="00F46BF5">
            <w:pPr>
              <w:spacing w:line="276" w:lineRule="auto"/>
              <w:ind w:left="0" w:hanging="2"/>
              <w:jc w:val="center"/>
              <w:rPr>
                <w:b/>
                <w:bCs/>
                <w:sz w:val="22"/>
                <w:szCs w:val="22"/>
              </w:rPr>
            </w:pPr>
          </w:p>
        </w:tc>
        <w:tc>
          <w:tcPr>
            <w:tcW w:w="827"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2E0AACF" w14:textId="77777777" w:rsidR="00855A00" w:rsidRPr="00A86912" w:rsidRDefault="00855A00" w:rsidP="003061B8">
            <w:pPr>
              <w:spacing w:line="276" w:lineRule="auto"/>
              <w:ind w:left="0" w:hanging="2"/>
              <w:jc w:val="center"/>
              <w:rPr>
                <w:b/>
                <w:bCs/>
                <w:sz w:val="22"/>
                <w:szCs w:val="22"/>
              </w:rPr>
            </w:pPr>
          </w:p>
        </w:tc>
        <w:tc>
          <w:tcPr>
            <w:tcW w:w="636" w:type="pct"/>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005A889" w14:textId="77777777" w:rsidR="00855A00" w:rsidRPr="00A86912" w:rsidRDefault="00855A00" w:rsidP="003061B8">
            <w:pPr>
              <w:spacing w:line="276" w:lineRule="auto"/>
              <w:ind w:left="0" w:hanging="2"/>
              <w:jc w:val="center"/>
              <w:rPr>
                <w:b/>
                <w:bCs/>
                <w:sz w:val="22"/>
                <w:szCs w:val="22"/>
              </w:rPr>
            </w:pPr>
          </w:p>
        </w:tc>
        <w:tc>
          <w:tcPr>
            <w:tcW w:w="636" w:type="pct"/>
            <w:tcBorders>
              <w:top w:val="single" w:sz="6" w:space="0" w:color="000000"/>
              <w:left w:val="nil"/>
              <w:bottom w:val="single" w:sz="6" w:space="0" w:color="000000"/>
              <w:right w:val="single" w:sz="6" w:space="0" w:color="000000"/>
            </w:tcBorders>
          </w:tcPr>
          <w:p w14:paraId="441F415F" w14:textId="77777777" w:rsidR="00855A00" w:rsidRPr="00A86912" w:rsidRDefault="00855A00" w:rsidP="003061B8">
            <w:pPr>
              <w:spacing w:line="276" w:lineRule="auto"/>
              <w:ind w:left="0" w:hanging="2"/>
              <w:jc w:val="center"/>
              <w:rPr>
                <w:b/>
                <w:bCs/>
                <w:sz w:val="22"/>
                <w:szCs w:val="22"/>
              </w:rPr>
            </w:pPr>
          </w:p>
        </w:tc>
        <w:tc>
          <w:tcPr>
            <w:tcW w:w="700" w:type="pct"/>
            <w:tcBorders>
              <w:top w:val="single" w:sz="6" w:space="0" w:color="000000"/>
              <w:left w:val="nil"/>
              <w:bottom w:val="single" w:sz="6" w:space="0" w:color="000000"/>
              <w:right w:val="single" w:sz="6" w:space="0" w:color="000000"/>
            </w:tcBorders>
          </w:tcPr>
          <w:p w14:paraId="7E1BBCCA" w14:textId="77777777" w:rsidR="00855A00" w:rsidRPr="00A86912" w:rsidRDefault="00855A00" w:rsidP="003061B8">
            <w:pPr>
              <w:spacing w:line="276" w:lineRule="auto"/>
              <w:ind w:left="0" w:hanging="2"/>
              <w:jc w:val="center"/>
              <w:rPr>
                <w:b/>
                <w:bCs/>
                <w:sz w:val="22"/>
                <w:szCs w:val="22"/>
                <w:highlight w:val="white"/>
              </w:rPr>
            </w:pPr>
          </w:p>
        </w:tc>
        <w:tc>
          <w:tcPr>
            <w:tcW w:w="547" w:type="pct"/>
            <w:tcBorders>
              <w:top w:val="single" w:sz="6" w:space="0" w:color="000000"/>
              <w:left w:val="nil"/>
              <w:bottom w:val="single" w:sz="6" w:space="0" w:color="000000"/>
              <w:right w:val="single" w:sz="6" w:space="0" w:color="000000"/>
            </w:tcBorders>
          </w:tcPr>
          <w:p w14:paraId="09268513" w14:textId="77777777" w:rsidR="00855A00" w:rsidRPr="00A86912" w:rsidRDefault="00855A00" w:rsidP="003061B8">
            <w:pPr>
              <w:spacing w:line="276" w:lineRule="auto"/>
              <w:ind w:left="0" w:hanging="2"/>
              <w:jc w:val="center"/>
              <w:rPr>
                <w:b/>
                <w:bCs/>
                <w:sz w:val="22"/>
                <w:szCs w:val="22"/>
                <w:highlight w:val="white"/>
              </w:rPr>
            </w:pPr>
          </w:p>
        </w:tc>
      </w:tr>
    </w:tbl>
    <w:p w14:paraId="15CD1150" w14:textId="77777777" w:rsidR="00F46BF5" w:rsidRDefault="00F46BF5">
      <w:pPr>
        <w:spacing w:line="276" w:lineRule="auto"/>
        <w:ind w:left="0" w:hanging="2"/>
        <w:jc w:val="center"/>
        <w:rPr>
          <w:b/>
          <w:bCs/>
          <w:highlight w:val="white"/>
        </w:rPr>
      </w:pPr>
    </w:p>
    <w:p w14:paraId="514CD758" w14:textId="77777777" w:rsidR="00F46BF5" w:rsidRDefault="00F46BF5">
      <w:pPr>
        <w:spacing w:line="276" w:lineRule="auto"/>
        <w:ind w:left="0" w:hanging="2"/>
        <w:jc w:val="center"/>
        <w:rPr>
          <w:b/>
          <w:bCs/>
          <w:highlight w:val="white"/>
        </w:rPr>
      </w:pPr>
    </w:p>
    <w:p w14:paraId="11A8B6C6" w14:textId="77777777" w:rsidR="00DD6B99" w:rsidRDefault="00037A26">
      <w:pPr>
        <w:spacing w:line="276" w:lineRule="auto"/>
        <w:ind w:left="0" w:hanging="2"/>
        <w:jc w:val="both"/>
        <w:rPr>
          <w:b/>
          <w:bCs/>
          <w:highlight w:val="white"/>
        </w:rPr>
      </w:pPr>
      <w:r>
        <w:rPr>
          <w:b/>
          <w:bCs/>
          <w:highlight w:val="white"/>
        </w:rPr>
        <w:t xml:space="preserve"> Загальна кількість підписів: ____ __________________________, (вказати цифрами та прописом).</w:t>
      </w:r>
    </w:p>
    <w:p w14:paraId="10788042" w14:textId="77777777" w:rsidR="00DD6B99" w:rsidRDefault="00037A26">
      <w:pPr>
        <w:spacing w:line="276" w:lineRule="auto"/>
        <w:ind w:left="0" w:hanging="2"/>
        <w:jc w:val="both"/>
        <w:rPr>
          <w:b/>
          <w:bCs/>
          <w:highlight w:val="white"/>
        </w:rPr>
      </w:pPr>
      <w:r>
        <w:rPr>
          <w:b/>
          <w:bCs/>
          <w:highlight w:val="white"/>
        </w:rPr>
        <w:t>Член (-</w:t>
      </w:r>
      <w:proofErr w:type="spellStart"/>
      <w:r>
        <w:rPr>
          <w:b/>
          <w:bCs/>
          <w:highlight w:val="white"/>
        </w:rPr>
        <w:t>киня</w:t>
      </w:r>
      <w:proofErr w:type="spellEnd"/>
      <w:r>
        <w:rPr>
          <w:b/>
          <w:bCs/>
          <w:highlight w:val="white"/>
        </w:rPr>
        <w:t>) ініціативної групи ________________       _____________________</w:t>
      </w:r>
    </w:p>
    <w:p w14:paraId="79DD0B89" w14:textId="40E268B5" w:rsidR="00DD6B99" w:rsidRDefault="00037A26">
      <w:pPr>
        <w:spacing w:line="276" w:lineRule="auto"/>
        <w:ind w:left="0" w:hanging="2"/>
        <w:jc w:val="center"/>
        <w:rPr>
          <w:b/>
          <w:bCs/>
          <w:highlight w:val="white"/>
        </w:rPr>
      </w:pPr>
      <w:r>
        <w:rPr>
          <w:b/>
          <w:bCs/>
          <w:highlight w:val="white"/>
        </w:rPr>
        <w:t xml:space="preserve"> </w:t>
      </w:r>
      <w:r>
        <w:rPr>
          <w:b/>
          <w:bCs/>
          <w:highlight w:val="white"/>
        </w:rPr>
        <w:tab/>
      </w:r>
      <w:r w:rsidR="00B236CD">
        <w:rPr>
          <w:b/>
          <w:bCs/>
          <w:highlight w:val="white"/>
        </w:rPr>
        <w:tab/>
      </w:r>
      <w:r w:rsidR="00B236CD">
        <w:rPr>
          <w:b/>
          <w:bCs/>
          <w:highlight w:val="white"/>
        </w:rPr>
        <w:tab/>
      </w:r>
      <w:r>
        <w:rPr>
          <w:b/>
          <w:bCs/>
          <w:highlight w:val="white"/>
        </w:rPr>
        <w:t xml:space="preserve">Підпис            </w:t>
      </w:r>
      <w:r>
        <w:rPr>
          <w:b/>
          <w:bCs/>
          <w:highlight w:val="white"/>
        </w:rPr>
        <w:tab/>
      </w:r>
      <w:r w:rsidR="00B236CD">
        <w:rPr>
          <w:b/>
          <w:bCs/>
          <w:highlight w:val="white"/>
        </w:rPr>
        <w:t xml:space="preserve">       </w:t>
      </w:r>
      <w:r>
        <w:rPr>
          <w:b/>
          <w:bCs/>
          <w:highlight w:val="white"/>
        </w:rPr>
        <w:t>Прізвище та ініціали</w:t>
      </w:r>
    </w:p>
    <w:p w14:paraId="6AC171E3" w14:textId="77777777" w:rsidR="00455ACC" w:rsidRDefault="00455ACC">
      <w:pPr>
        <w:spacing w:line="276" w:lineRule="auto"/>
        <w:ind w:left="0" w:hanging="2"/>
        <w:jc w:val="center"/>
        <w:rPr>
          <w:b/>
          <w:bCs/>
          <w:highlight w:val="white"/>
        </w:rPr>
      </w:pPr>
    </w:p>
    <w:sdt>
      <w:sdtPr>
        <w:tag w:val="goog_rdk_1"/>
        <w:id w:val="-978871903"/>
        <w:lock w:val="contentLocked"/>
      </w:sdtPr>
      <w:sdtEndPr/>
      <w:sdtContent>
        <w:p w14:paraId="7F3C45E6" w14:textId="77777777" w:rsidR="00455ACC" w:rsidRDefault="00455ACC" w:rsidP="003061B8">
          <w:pPr>
            <w:spacing w:line="276" w:lineRule="auto"/>
            <w:ind w:left="0" w:hanging="2"/>
            <w:jc w:val="right"/>
            <w:rPr>
              <w:b/>
              <w:bCs/>
              <w:highlight w:val="white"/>
            </w:rPr>
          </w:pPr>
          <w:r>
            <w:rPr>
              <w:b/>
              <w:bCs/>
              <w:highlight w:val="white"/>
            </w:rPr>
            <w:t>*Внутрішньо переміщені особи вказують тільки адресу фактичного проживання.</w:t>
          </w:r>
        </w:p>
      </w:sdtContent>
    </w:sdt>
    <w:p w14:paraId="6B24C69E" w14:textId="77777777" w:rsidR="00DD6B99" w:rsidRPr="00BF2ECB" w:rsidRDefault="00037A26">
      <w:pPr>
        <w:pageBreakBefore/>
        <w:pBdr>
          <w:top w:val="nil"/>
          <w:left w:val="nil"/>
          <w:bottom w:val="nil"/>
          <w:right w:val="nil"/>
          <w:between w:val="nil"/>
        </w:pBdr>
        <w:spacing w:line="240" w:lineRule="auto"/>
        <w:ind w:left="0" w:right="-5" w:hanging="2"/>
        <w:jc w:val="right"/>
        <w:rPr>
          <w:color w:val="000000"/>
        </w:rPr>
      </w:pPr>
      <w:r w:rsidRPr="00BF2ECB">
        <w:rPr>
          <w:color w:val="000000"/>
        </w:rPr>
        <w:lastRenderedPageBreak/>
        <w:t xml:space="preserve">ДОДАТОК </w:t>
      </w:r>
      <w:r w:rsidRPr="00BF2ECB">
        <w:t>3</w:t>
      </w:r>
    </w:p>
    <w:p w14:paraId="697A1162" w14:textId="77777777" w:rsidR="00DD6B99" w:rsidRDefault="00037A2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right="-5" w:hanging="2"/>
        <w:jc w:val="both"/>
        <w:rPr>
          <w:color w:val="000000"/>
        </w:rPr>
      </w:pPr>
      <w:r>
        <w:rPr>
          <w:color w:val="000000"/>
        </w:rPr>
        <w:t>до Положення  Про загальні збори (конференції) жителів Тернопільської міської територіальної громади</w:t>
      </w:r>
    </w:p>
    <w:p w14:paraId="2A994A8D" w14:textId="77777777" w:rsidR="00DD6B99" w:rsidRDefault="00037A26">
      <w:pPr>
        <w:pBdr>
          <w:top w:val="nil"/>
          <w:left w:val="nil"/>
          <w:bottom w:val="nil"/>
          <w:right w:val="nil"/>
          <w:between w:val="nil"/>
        </w:pBdr>
        <w:spacing w:line="240" w:lineRule="auto"/>
        <w:ind w:left="0" w:hanging="2"/>
        <w:jc w:val="center"/>
        <w:rPr>
          <w:color w:val="000000"/>
        </w:rPr>
      </w:pPr>
      <w:r>
        <w:rPr>
          <w:b/>
          <w:bCs/>
          <w:color w:val="000000"/>
        </w:rPr>
        <w:t>П Р О Т О К О Л</w:t>
      </w:r>
    </w:p>
    <w:p w14:paraId="55CDBF8A" w14:textId="77777777" w:rsidR="00DD6B99" w:rsidRDefault="00037A26">
      <w:pPr>
        <w:pBdr>
          <w:top w:val="nil"/>
          <w:left w:val="nil"/>
          <w:bottom w:val="nil"/>
          <w:right w:val="nil"/>
          <w:between w:val="nil"/>
        </w:pBdr>
        <w:tabs>
          <w:tab w:val="left" w:pos="1080"/>
        </w:tabs>
        <w:spacing w:line="240" w:lineRule="auto"/>
        <w:ind w:left="0" w:hanging="2"/>
        <w:jc w:val="center"/>
        <w:rPr>
          <w:b/>
          <w:bCs/>
          <w:color w:val="000000"/>
        </w:rPr>
      </w:pPr>
      <w:r>
        <w:rPr>
          <w:b/>
          <w:bCs/>
          <w:color w:val="000000"/>
        </w:rPr>
        <w:t xml:space="preserve">загальних зборів (конференції) жителів </w:t>
      </w:r>
      <w:r>
        <w:rPr>
          <w:b/>
          <w:bCs/>
        </w:rPr>
        <w:t xml:space="preserve">Тернопільської міської територіальної </w:t>
      </w:r>
      <w:r>
        <w:rPr>
          <w:b/>
          <w:bCs/>
          <w:color w:val="000000"/>
        </w:rPr>
        <w:t xml:space="preserve">громади </w:t>
      </w:r>
    </w:p>
    <w:p w14:paraId="5139F370" w14:textId="77777777" w:rsidR="00DD6B99" w:rsidRDefault="00037A26">
      <w:pPr>
        <w:pBdr>
          <w:top w:val="nil"/>
          <w:left w:val="nil"/>
          <w:bottom w:val="nil"/>
          <w:right w:val="nil"/>
          <w:between w:val="nil"/>
        </w:pBdr>
        <w:tabs>
          <w:tab w:val="left" w:pos="1080"/>
        </w:tabs>
        <w:spacing w:line="240" w:lineRule="auto"/>
        <w:ind w:left="0" w:hanging="2"/>
        <w:jc w:val="center"/>
        <w:rPr>
          <w:color w:val="000000"/>
        </w:rPr>
      </w:pPr>
      <w:r>
        <w:rPr>
          <w:b/>
          <w:bCs/>
          <w:color w:val="000000"/>
        </w:rPr>
        <w:t>на території ________________________</w:t>
      </w:r>
    </w:p>
    <w:p w14:paraId="373CF584" w14:textId="77777777" w:rsidR="00DD6B99" w:rsidRDefault="00037A26">
      <w:pPr>
        <w:pBdr>
          <w:top w:val="nil"/>
          <w:left w:val="nil"/>
          <w:bottom w:val="nil"/>
          <w:right w:val="nil"/>
          <w:between w:val="nil"/>
        </w:pBdr>
        <w:tabs>
          <w:tab w:val="left" w:pos="1080"/>
        </w:tabs>
        <w:spacing w:line="240" w:lineRule="auto"/>
        <w:ind w:left="0" w:right="1435" w:hanging="2"/>
        <w:jc w:val="center"/>
        <w:rPr>
          <w:color w:val="000000"/>
        </w:rPr>
      </w:pPr>
      <w:r>
        <w:rPr>
          <w:color w:val="000000"/>
        </w:rPr>
        <w:tab/>
      </w:r>
      <w:r>
        <w:rPr>
          <w:color w:val="000000"/>
        </w:rPr>
        <w:tab/>
      </w:r>
      <w:r>
        <w:rPr>
          <w:color w:val="000000"/>
        </w:rPr>
        <w:tab/>
      </w:r>
      <w:r>
        <w:rPr>
          <w:i/>
          <w:iCs/>
          <w:color w:val="000000"/>
        </w:rPr>
        <w:t xml:space="preserve"> зазначити територію</w:t>
      </w:r>
    </w:p>
    <w:p w14:paraId="38A39D06" w14:textId="77777777" w:rsidR="00DD6B99" w:rsidRDefault="00037A26">
      <w:pPr>
        <w:pBdr>
          <w:top w:val="nil"/>
          <w:left w:val="nil"/>
          <w:bottom w:val="nil"/>
          <w:right w:val="nil"/>
          <w:between w:val="nil"/>
        </w:pBdr>
        <w:tabs>
          <w:tab w:val="left" w:pos="1080"/>
        </w:tabs>
        <w:spacing w:line="240" w:lineRule="auto"/>
        <w:ind w:left="0" w:hanging="2"/>
        <w:jc w:val="center"/>
        <w:rPr>
          <w:color w:val="000000"/>
        </w:rPr>
      </w:pPr>
      <w:r>
        <w:rPr>
          <w:b/>
          <w:bCs/>
          <w:color w:val="000000"/>
        </w:rPr>
        <w:t xml:space="preserve">____________________________________________   </w:t>
      </w:r>
    </w:p>
    <w:p w14:paraId="77CBC15F" w14:textId="77777777" w:rsidR="00DD6B99" w:rsidRDefault="00DD6B99">
      <w:pPr>
        <w:pBdr>
          <w:top w:val="nil"/>
          <w:left w:val="nil"/>
          <w:bottom w:val="nil"/>
          <w:right w:val="nil"/>
          <w:between w:val="nil"/>
        </w:pBdr>
        <w:tabs>
          <w:tab w:val="left" w:pos="1080"/>
        </w:tabs>
        <w:spacing w:line="240" w:lineRule="auto"/>
        <w:ind w:left="0" w:hanging="2"/>
        <w:jc w:val="center"/>
        <w:rPr>
          <w:color w:val="000000"/>
        </w:rPr>
      </w:pPr>
    </w:p>
    <w:p w14:paraId="5EC663AE"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"____"____________ 20____ року</w:t>
      </w:r>
    </w:p>
    <w:p w14:paraId="7BEAE1F3"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Місце проведення: ______________________________</w:t>
      </w:r>
    </w:p>
    <w:p w14:paraId="7CEB1C03"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Час проведення: ________________________________</w:t>
      </w:r>
    </w:p>
    <w:p w14:paraId="629E9F4A" w14:textId="77777777" w:rsidR="00DD6B99" w:rsidRDefault="00DD6B99">
      <w:pPr>
        <w:pBdr>
          <w:top w:val="nil"/>
          <w:left w:val="nil"/>
          <w:bottom w:val="nil"/>
          <w:right w:val="nil"/>
          <w:between w:val="nil"/>
        </w:pBdr>
        <w:spacing w:line="240" w:lineRule="auto"/>
        <w:ind w:left="0" w:hanging="2"/>
        <w:jc w:val="both"/>
        <w:rPr>
          <w:color w:val="000000"/>
        </w:rPr>
      </w:pPr>
    </w:p>
    <w:p w14:paraId="7A51D1FD" w14:textId="77777777" w:rsidR="00DD6B99" w:rsidRDefault="00037A26">
      <w:pPr>
        <w:pBdr>
          <w:top w:val="nil"/>
          <w:left w:val="nil"/>
          <w:bottom w:val="nil"/>
          <w:right w:val="nil"/>
          <w:between w:val="nil"/>
        </w:pBdr>
        <w:spacing w:line="240" w:lineRule="auto"/>
        <w:ind w:left="0" w:hanging="2"/>
        <w:jc w:val="both"/>
        <w:rPr>
          <w:color w:val="000000"/>
        </w:rPr>
      </w:pPr>
      <w:r>
        <w:rPr>
          <w:b/>
          <w:bCs/>
          <w:color w:val="000000"/>
        </w:rPr>
        <w:t>Присутні:</w:t>
      </w:r>
    </w:p>
    <w:p w14:paraId="2FF1DDA2"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Учасники загальних зборів (конференції) жителів територіальної громади в кількості _____ осіб (список – у Додатку 1 до цього протоколу).</w:t>
      </w:r>
    </w:p>
    <w:p w14:paraId="6CD05A1A"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З них наділені правом голосу _____ учасників, правом дорадчого голосу – ________ учасників.</w:t>
      </w:r>
    </w:p>
    <w:p w14:paraId="101D97E0" w14:textId="77777777" w:rsidR="00DD6B99" w:rsidRDefault="00DD6B99">
      <w:pPr>
        <w:pBdr>
          <w:top w:val="nil"/>
          <w:left w:val="nil"/>
          <w:bottom w:val="nil"/>
          <w:right w:val="nil"/>
          <w:between w:val="nil"/>
        </w:pBdr>
        <w:spacing w:line="240" w:lineRule="auto"/>
        <w:ind w:left="0" w:hanging="2"/>
        <w:jc w:val="both"/>
        <w:rPr>
          <w:color w:val="000000"/>
        </w:rPr>
      </w:pPr>
    </w:p>
    <w:p w14:paraId="5A582CBD" w14:textId="77777777" w:rsidR="00DD6B99" w:rsidRDefault="00037A26">
      <w:pPr>
        <w:pBdr>
          <w:top w:val="nil"/>
          <w:left w:val="nil"/>
          <w:bottom w:val="nil"/>
          <w:right w:val="nil"/>
          <w:between w:val="nil"/>
        </w:pBdr>
        <w:spacing w:line="240" w:lineRule="auto"/>
        <w:ind w:left="0" w:hanging="2"/>
        <w:jc w:val="center"/>
        <w:rPr>
          <w:color w:val="000000"/>
        </w:rPr>
      </w:pPr>
      <w:r>
        <w:rPr>
          <w:b/>
          <w:bCs/>
          <w:color w:val="000000"/>
        </w:rPr>
        <w:t>ПОРЯДОК ДЕННИЙ:</w:t>
      </w:r>
    </w:p>
    <w:p w14:paraId="03B929A1"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1. Обрання головуючого, секретаря та членів лічильної комісії загальних зборів (конференції).</w:t>
      </w:r>
    </w:p>
    <w:p w14:paraId="717EA63B"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2. Затвердження порядку денного і регламенту загальних зборів (конференції).</w:t>
      </w:r>
    </w:p>
    <w:p w14:paraId="22BC0DBC"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3. Про ситуацію щодо ________________________________________________.</w:t>
      </w:r>
    </w:p>
    <w:p w14:paraId="2367B925"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5D367DBB"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4. Про ситуацію щодо ________________________________________________.</w:t>
      </w:r>
    </w:p>
    <w:p w14:paraId="0E825F1B"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3A873F10"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5. Про ситуацію щодо ________________________________________________.</w:t>
      </w:r>
    </w:p>
    <w:p w14:paraId="718B21C0"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019AB3E5" w14:textId="77777777" w:rsidR="00DD6B99" w:rsidRDefault="00DD6B99">
      <w:pPr>
        <w:pBdr>
          <w:top w:val="nil"/>
          <w:left w:val="nil"/>
          <w:bottom w:val="nil"/>
          <w:right w:val="nil"/>
          <w:between w:val="nil"/>
        </w:pBdr>
        <w:tabs>
          <w:tab w:val="left" w:pos="1080"/>
        </w:tabs>
        <w:spacing w:line="240" w:lineRule="auto"/>
        <w:ind w:left="0" w:hanging="2"/>
        <w:jc w:val="both"/>
        <w:rPr>
          <w:color w:val="000000"/>
        </w:rPr>
      </w:pPr>
    </w:p>
    <w:p w14:paraId="26F41675" w14:textId="77777777" w:rsidR="00DD6B99" w:rsidRDefault="00037A26">
      <w:pPr>
        <w:pBdr>
          <w:top w:val="nil"/>
          <w:left w:val="nil"/>
          <w:bottom w:val="nil"/>
          <w:right w:val="nil"/>
          <w:between w:val="nil"/>
        </w:pBdr>
        <w:spacing w:line="240" w:lineRule="auto"/>
        <w:ind w:left="0" w:hanging="2"/>
        <w:jc w:val="both"/>
        <w:rPr>
          <w:color w:val="000000"/>
        </w:rPr>
      </w:pPr>
      <w:r>
        <w:rPr>
          <w:b/>
          <w:bCs/>
          <w:color w:val="000000"/>
        </w:rPr>
        <w:t>1. Обрання головуючого, секретаря та членів лічильної комісії загальних зборів (конференції) жителів.</w:t>
      </w:r>
    </w:p>
    <w:p w14:paraId="7D0E5E2B"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СЛУХАЛИ:</w:t>
      </w:r>
    </w:p>
    <w:p w14:paraId="2B3F90E5"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 xml:space="preserve">1. </w:t>
      </w:r>
    </w:p>
    <w:p w14:paraId="40A66766"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ВИСТУПИЛИ:</w:t>
      </w:r>
    </w:p>
    <w:p w14:paraId="4AD99576"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1. ______________________________________________________________</w:t>
      </w:r>
    </w:p>
    <w:p w14:paraId="1847AECE"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2. ______________________________________________________________</w:t>
      </w:r>
    </w:p>
    <w:p w14:paraId="1109CDA3"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ГОЛОСУВАЛИ:</w:t>
      </w:r>
    </w:p>
    <w:p w14:paraId="40228D8D"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"За" – ________;</w:t>
      </w:r>
    </w:p>
    <w:p w14:paraId="089D41ED"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"Проти" – ________;</w:t>
      </w:r>
    </w:p>
    <w:p w14:paraId="13F6E390"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"Утрималися" – ________;</w:t>
      </w:r>
    </w:p>
    <w:p w14:paraId="0184C337"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УХВАЛИЛИ:</w:t>
      </w:r>
    </w:p>
    <w:p w14:paraId="5D41B56C" w14:textId="77777777" w:rsidR="00DD6B99" w:rsidRDefault="00037A26">
      <w:pPr>
        <w:numPr>
          <w:ilvl w:val="0"/>
          <w:numId w:val="1"/>
        </w:numPr>
        <w:pBdr>
          <w:top w:val="nil"/>
          <w:left w:val="nil"/>
          <w:bottom w:val="nil"/>
          <w:right w:val="nil"/>
          <w:between w:val="nil"/>
        </w:pBdr>
        <w:spacing w:line="240" w:lineRule="auto"/>
        <w:ind w:left="0" w:hanging="2"/>
        <w:jc w:val="both"/>
        <w:rPr>
          <w:color w:val="000000"/>
        </w:rPr>
      </w:pPr>
      <w:r>
        <w:rPr>
          <w:color w:val="000000"/>
        </w:rPr>
        <w:t>Обрати головуючим загальних зборів (конференції):</w:t>
      </w:r>
    </w:p>
    <w:tbl>
      <w:tblPr>
        <w:tblStyle w:val="af2"/>
        <w:tblW w:w="9980" w:type="dxa"/>
        <w:tblLayout w:type="fixed"/>
        <w:tblLook w:val="0000" w:firstRow="0" w:lastRow="0" w:firstColumn="0" w:lastColumn="0" w:noHBand="0" w:noVBand="0"/>
      </w:tblPr>
      <w:tblGrid>
        <w:gridCol w:w="4617"/>
        <w:gridCol w:w="5363"/>
      </w:tblGrid>
      <w:tr w:rsidR="00DD6B99" w14:paraId="504FA2C3" w14:textId="77777777">
        <w:tc>
          <w:tcPr>
            <w:tcW w:w="4617" w:type="dxa"/>
            <w:tcBorders>
              <w:top w:val="single" w:sz="4" w:space="0" w:color="000000"/>
              <w:left w:val="single" w:sz="4" w:space="0" w:color="000000"/>
              <w:bottom w:val="single" w:sz="4" w:space="0" w:color="000000"/>
            </w:tcBorders>
          </w:tcPr>
          <w:p w14:paraId="3CD9E307" w14:textId="77777777" w:rsidR="00DD6B99"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Pr>
                <w:rFonts w:ascii="Times New Roman" w:eastAsia="Times New Roman" w:hAnsi="Times New Roman"/>
                <w:b/>
                <w:bCs/>
                <w:color w:val="000000"/>
              </w:rPr>
              <w:t>Прізвище, ім’я, по батькові</w:t>
            </w:r>
          </w:p>
          <w:p w14:paraId="0DE74CFA"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5363" w:type="dxa"/>
            <w:tcBorders>
              <w:top w:val="single" w:sz="4" w:space="0" w:color="000000"/>
              <w:left w:val="single" w:sz="4" w:space="0" w:color="000000"/>
              <w:bottom w:val="single" w:sz="4" w:space="0" w:color="000000"/>
              <w:right w:val="single" w:sz="4" w:space="0" w:color="000000"/>
            </w:tcBorders>
          </w:tcPr>
          <w:p w14:paraId="7D80C698" w14:textId="77777777" w:rsidR="00DD6B99"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Pr>
                <w:rFonts w:ascii="Times New Roman" w:eastAsia="Times New Roman" w:hAnsi="Times New Roman"/>
                <w:b/>
                <w:bCs/>
                <w:color w:val="000000"/>
              </w:rPr>
              <w:t>Місце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 і контактний телефон</w:t>
            </w:r>
          </w:p>
        </w:tc>
      </w:tr>
      <w:tr w:rsidR="00DD6B99" w14:paraId="5B0D0578" w14:textId="77777777">
        <w:trPr>
          <w:trHeight w:val="671"/>
        </w:trPr>
        <w:tc>
          <w:tcPr>
            <w:tcW w:w="4617" w:type="dxa"/>
            <w:tcBorders>
              <w:top w:val="single" w:sz="4" w:space="0" w:color="000000"/>
              <w:left w:val="single" w:sz="4" w:space="0" w:color="000000"/>
              <w:bottom w:val="single" w:sz="4" w:space="0" w:color="000000"/>
            </w:tcBorders>
          </w:tcPr>
          <w:p w14:paraId="1A240243"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p w14:paraId="72777BA2"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5363" w:type="dxa"/>
            <w:tcBorders>
              <w:top w:val="single" w:sz="4" w:space="0" w:color="000000"/>
              <w:left w:val="single" w:sz="4" w:space="0" w:color="000000"/>
              <w:bottom w:val="single" w:sz="4" w:space="0" w:color="000000"/>
              <w:right w:val="single" w:sz="4" w:space="0" w:color="000000"/>
            </w:tcBorders>
          </w:tcPr>
          <w:p w14:paraId="6CCEF800"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r>
    </w:tbl>
    <w:p w14:paraId="1D97B4F9" w14:textId="77777777" w:rsidR="00DD6B99" w:rsidRDefault="00037A26">
      <w:pPr>
        <w:numPr>
          <w:ilvl w:val="0"/>
          <w:numId w:val="1"/>
        </w:numPr>
        <w:pBdr>
          <w:top w:val="nil"/>
          <w:left w:val="nil"/>
          <w:bottom w:val="nil"/>
          <w:right w:val="nil"/>
          <w:between w:val="nil"/>
        </w:pBdr>
        <w:spacing w:line="240" w:lineRule="auto"/>
        <w:ind w:left="0" w:hanging="2"/>
        <w:rPr>
          <w:color w:val="000000"/>
        </w:rPr>
      </w:pPr>
      <w:r>
        <w:rPr>
          <w:color w:val="000000"/>
        </w:rPr>
        <w:lastRenderedPageBreak/>
        <w:t xml:space="preserve"> Обрати секретарем загальних зборів (конференції) жителів:</w:t>
      </w:r>
    </w:p>
    <w:p w14:paraId="600668E8" w14:textId="77777777" w:rsidR="00DD6B99" w:rsidRDefault="00DD6B99">
      <w:pPr>
        <w:pBdr>
          <w:top w:val="nil"/>
          <w:left w:val="nil"/>
          <w:bottom w:val="nil"/>
          <w:right w:val="nil"/>
          <w:between w:val="nil"/>
        </w:pBdr>
        <w:spacing w:line="240" w:lineRule="auto"/>
        <w:ind w:left="0" w:hanging="2"/>
        <w:jc w:val="both"/>
        <w:rPr>
          <w:color w:val="000000"/>
        </w:rPr>
      </w:pPr>
    </w:p>
    <w:tbl>
      <w:tblPr>
        <w:tblStyle w:val="af3"/>
        <w:tblW w:w="9980" w:type="dxa"/>
        <w:tblLayout w:type="fixed"/>
        <w:tblLook w:val="0000" w:firstRow="0" w:lastRow="0" w:firstColumn="0" w:lastColumn="0" w:noHBand="0" w:noVBand="0"/>
      </w:tblPr>
      <w:tblGrid>
        <w:gridCol w:w="4617"/>
        <w:gridCol w:w="5363"/>
      </w:tblGrid>
      <w:tr w:rsidR="00DD6B99" w14:paraId="4CF1015B" w14:textId="77777777">
        <w:tc>
          <w:tcPr>
            <w:tcW w:w="4617" w:type="dxa"/>
            <w:tcBorders>
              <w:top w:val="single" w:sz="4" w:space="0" w:color="000000"/>
              <w:left w:val="single" w:sz="4" w:space="0" w:color="000000"/>
              <w:bottom w:val="single" w:sz="4" w:space="0" w:color="000000"/>
            </w:tcBorders>
          </w:tcPr>
          <w:p w14:paraId="70F36BD0" w14:textId="77777777" w:rsidR="00DD6B99"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Pr>
                <w:rFonts w:ascii="Times New Roman" w:eastAsia="Times New Roman" w:hAnsi="Times New Roman"/>
                <w:b/>
                <w:bCs/>
                <w:color w:val="000000"/>
              </w:rPr>
              <w:t>Прізвище, ім’я, по батькові</w:t>
            </w:r>
          </w:p>
          <w:p w14:paraId="457BFB1B"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5363" w:type="dxa"/>
            <w:tcBorders>
              <w:top w:val="single" w:sz="4" w:space="0" w:color="000000"/>
              <w:left w:val="single" w:sz="4" w:space="0" w:color="000000"/>
              <w:bottom w:val="single" w:sz="4" w:space="0" w:color="000000"/>
              <w:right w:val="single" w:sz="4" w:space="0" w:color="000000"/>
            </w:tcBorders>
          </w:tcPr>
          <w:p w14:paraId="405D0E0E" w14:textId="77777777" w:rsidR="00DD6B99"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Pr>
                <w:rFonts w:ascii="Times New Roman" w:eastAsia="Times New Roman" w:hAnsi="Times New Roman"/>
                <w:b/>
                <w:bCs/>
                <w:color w:val="000000"/>
              </w:rPr>
              <w:t>Місце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 і контактний телефон</w:t>
            </w:r>
          </w:p>
        </w:tc>
      </w:tr>
      <w:tr w:rsidR="00DD6B99" w14:paraId="1A5EFAFF" w14:textId="77777777">
        <w:tc>
          <w:tcPr>
            <w:tcW w:w="4617" w:type="dxa"/>
            <w:tcBorders>
              <w:top w:val="single" w:sz="4" w:space="0" w:color="000000"/>
              <w:left w:val="single" w:sz="4" w:space="0" w:color="000000"/>
              <w:bottom w:val="single" w:sz="4" w:space="0" w:color="000000"/>
            </w:tcBorders>
          </w:tcPr>
          <w:p w14:paraId="54CDEAD5"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p w14:paraId="7AB6C0FF"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5363" w:type="dxa"/>
            <w:tcBorders>
              <w:top w:val="single" w:sz="4" w:space="0" w:color="000000"/>
              <w:left w:val="single" w:sz="4" w:space="0" w:color="000000"/>
              <w:bottom w:val="single" w:sz="4" w:space="0" w:color="000000"/>
              <w:right w:val="single" w:sz="4" w:space="0" w:color="000000"/>
            </w:tcBorders>
          </w:tcPr>
          <w:p w14:paraId="5016EBC0"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r>
    </w:tbl>
    <w:p w14:paraId="48CFBEBC" w14:textId="77777777" w:rsidR="00DD6B99" w:rsidRDefault="00DD6B99">
      <w:pPr>
        <w:pBdr>
          <w:top w:val="nil"/>
          <w:left w:val="nil"/>
          <w:bottom w:val="nil"/>
          <w:right w:val="nil"/>
          <w:between w:val="nil"/>
        </w:pBdr>
        <w:spacing w:line="240" w:lineRule="auto"/>
        <w:ind w:left="0" w:hanging="2"/>
        <w:jc w:val="both"/>
      </w:pPr>
    </w:p>
    <w:p w14:paraId="64D511AE" w14:textId="77777777" w:rsidR="00DD6B99" w:rsidRDefault="00037A26">
      <w:pPr>
        <w:numPr>
          <w:ilvl w:val="0"/>
          <w:numId w:val="1"/>
        </w:numPr>
        <w:pBdr>
          <w:top w:val="nil"/>
          <w:left w:val="nil"/>
          <w:bottom w:val="nil"/>
          <w:right w:val="nil"/>
          <w:between w:val="nil"/>
        </w:pBdr>
        <w:spacing w:line="240" w:lineRule="auto"/>
        <w:ind w:left="0" w:hanging="2"/>
        <w:jc w:val="both"/>
        <w:rPr>
          <w:color w:val="000000"/>
        </w:rPr>
      </w:pPr>
      <w:r>
        <w:rPr>
          <w:color w:val="000000"/>
        </w:rPr>
        <w:t xml:space="preserve"> Обрати членами лічильної комісії загальних зборів (конференції) </w:t>
      </w:r>
      <w:r>
        <w:t xml:space="preserve"> жителів</w:t>
      </w:r>
      <w:r>
        <w:rPr>
          <w:color w:val="000000"/>
        </w:rPr>
        <w:t>:</w:t>
      </w:r>
    </w:p>
    <w:p w14:paraId="5D1422D1" w14:textId="77777777" w:rsidR="00DD6B99" w:rsidRDefault="00DD6B99">
      <w:pPr>
        <w:pBdr>
          <w:top w:val="nil"/>
          <w:left w:val="nil"/>
          <w:bottom w:val="nil"/>
          <w:right w:val="nil"/>
          <w:between w:val="nil"/>
        </w:pBdr>
        <w:spacing w:line="240" w:lineRule="auto"/>
        <w:ind w:left="0" w:hanging="2"/>
        <w:jc w:val="both"/>
        <w:rPr>
          <w:color w:val="000000"/>
        </w:rPr>
      </w:pPr>
    </w:p>
    <w:tbl>
      <w:tblPr>
        <w:tblStyle w:val="af4"/>
        <w:tblW w:w="9980" w:type="dxa"/>
        <w:tblLayout w:type="fixed"/>
        <w:tblLook w:val="0000" w:firstRow="0" w:lastRow="0" w:firstColumn="0" w:lastColumn="0" w:noHBand="0" w:noVBand="0"/>
      </w:tblPr>
      <w:tblGrid>
        <w:gridCol w:w="4617"/>
        <w:gridCol w:w="5363"/>
      </w:tblGrid>
      <w:tr w:rsidR="00DD6B99" w14:paraId="3BDB3C7C" w14:textId="77777777">
        <w:tc>
          <w:tcPr>
            <w:tcW w:w="4617" w:type="dxa"/>
            <w:tcBorders>
              <w:top w:val="single" w:sz="4" w:space="0" w:color="000000"/>
              <w:left w:val="single" w:sz="4" w:space="0" w:color="000000"/>
              <w:bottom w:val="single" w:sz="4" w:space="0" w:color="000000"/>
            </w:tcBorders>
          </w:tcPr>
          <w:p w14:paraId="68888743" w14:textId="77777777" w:rsidR="00DD6B99"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Pr>
                <w:rFonts w:ascii="Times New Roman" w:eastAsia="Times New Roman" w:hAnsi="Times New Roman"/>
                <w:b/>
                <w:bCs/>
                <w:color w:val="000000"/>
              </w:rPr>
              <w:t>Прізвище, ім’я, по батькові</w:t>
            </w:r>
          </w:p>
          <w:p w14:paraId="58B9FF4A"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5363" w:type="dxa"/>
            <w:tcBorders>
              <w:top w:val="single" w:sz="4" w:space="0" w:color="000000"/>
              <w:left w:val="single" w:sz="4" w:space="0" w:color="000000"/>
              <w:bottom w:val="single" w:sz="4" w:space="0" w:color="000000"/>
              <w:right w:val="single" w:sz="4" w:space="0" w:color="000000"/>
            </w:tcBorders>
          </w:tcPr>
          <w:p w14:paraId="72838D93" w14:textId="77777777" w:rsidR="00DD6B99"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Pr>
                <w:rFonts w:ascii="Times New Roman" w:eastAsia="Times New Roman" w:hAnsi="Times New Roman"/>
                <w:b/>
                <w:bCs/>
                <w:color w:val="000000"/>
              </w:rPr>
              <w:t>Місце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 і контактний телефон</w:t>
            </w:r>
          </w:p>
        </w:tc>
      </w:tr>
      <w:tr w:rsidR="00DD6B99" w14:paraId="31A424F2" w14:textId="77777777">
        <w:tc>
          <w:tcPr>
            <w:tcW w:w="4617" w:type="dxa"/>
            <w:tcBorders>
              <w:top w:val="single" w:sz="4" w:space="0" w:color="000000"/>
              <w:left w:val="single" w:sz="4" w:space="0" w:color="000000"/>
              <w:bottom w:val="single" w:sz="4" w:space="0" w:color="000000"/>
            </w:tcBorders>
          </w:tcPr>
          <w:p w14:paraId="64AC3317"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p w14:paraId="3D30F596"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5363" w:type="dxa"/>
            <w:tcBorders>
              <w:top w:val="single" w:sz="4" w:space="0" w:color="000000"/>
              <w:left w:val="single" w:sz="4" w:space="0" w:color="000000"/>
              <w:bottom w:val="single" w:sz="4" w:space="0" w:color="000000"/>
              <w:right w:val="single" w:sz="4" w:space="0" w:color="000000"/>
            </w:tcBorders>
          </w:tcPr>
          <w:p w14:paraId="1A4A5B7A" w14:textId="77777777" w:rsidR="00DD6B99"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r>
    </w:tbl>
    <w:p w14:paraId="4BCBFEE3" w14:textId="77777777" w:rsidR="00DD6B99" w:rsidRDefault="00037A26">
      <w:pPr>
        <w:pBdr>
          <w:top w:val="nil"/>
          <w:left w:val="nil"/>
          <w:bottom w:val="nil"/>
          <w:right w:val="nil"/>
          <w:between w:val="nil"/>
        </w:pBdr>
        <w:spacing w:line="240" w:lineRule="auto"/>
        <w:ind w:left="0" w:hanging="2"/>
        <w:rPr>
          <w:color w:val="000000"/>
        </w:rPr>
      </w:pPr>
      <w:r>
        <w:rPr>
          <w:b/>
          <w:bCs/>
          <w:color w:val="000000"/>
        </w:rPr>
        <w:t xml:space="preserve">2. Затвердження порядку денного та регламенту </w:t>
      </w:r>
      <w:r>
        <w:rPr>
          <w:color w:val="000000"/>
        </w:rPr>
        <w:t xml:space="preserve">загальних зборів (конференції) </w:t>
      </w:r>
      <w:r>
        <w:t xml:space="preserve"> жителів</w:t>
      </w:r>
      <w:r>
        <w:rPr>
          <w:color w:val="000000"/>
        </w:rPr>
        <w:t>.</w:t>
      </w:r>
    </w:p>
    <w:p w14:paraId="6BFE2859"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СЛУХАЛИ:</w:t>
      </w:r>
    </w:p>
    <w:p w14:paraId="105EDA7E" w14:textId="77777777" w:rsidR="00DD6B99" w:rsidRDefault="00037A26">
      <w:pPr>
        <w:pBdr>
          <w:top w:val="nil"/>
          <w:left w:val="nil"/>
          <w:bottom w:val="nil"/>
          <w:right w:val="nil"/>
          <w:between w:val="nil"/>
        </w:pBdr>
        <w:spacing w:line="240" w:lineRule="auto"/>
        <w:ind w:left="0" w:hanging="2"/>
        <w:rPr>
          <w:color w:val="000000"/>
        </w:rPr>
      </w:pPr>
      <w:r>
        <w:rPr>
          <w:color w:val="000000"/>
        </w:rPr>
        <w:t>1.</w:t>
      </w:r>
    </w:p>
    <w:p w14:paraId="21F0C681"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ВИСТУПИЛИ:</w:t>
      </w:r>
    </w:p>
    <w:p w14:paraId="2CFBF537"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1. ______________________________________________________________</w:t>
      </w:r>
    </w:p>
    <w:p w14:paraId="58FB1B37"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2. ______________________________________________________________</w:t>
      </w:r>
    </w:p>
    <w:p w14:paraId="344FFDD3"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ГОЛОСУВАЛИ:</w:t>
      </w:r>
    </w:p>
    <w:p w14:paraId="7BC95041"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"За" – ________;</w:t>
      </w:r>
    </w:p>
    <w:p w14:paraId="7518CE30"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"Проти" – ________;</w:t>
      </w:r>
    </w:p>
    <w:p w14:paraId="53AAFBF3"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"Утрималися" – ________;</w:t>
      </w:r>
    </w:p>
    <w:p w14:paraId="6190847F" w14:textId="77777777" w:rsidR="00DD6B99" w:rsidRDefault="00037A26">
      <w:pPr>
        <w:pBdr>
          <w:top w:val="nil"/>
          <w:left w:val="nil"/>
          <w:bottom w:val="nil"/>
          <w:right w:val="nil"/>
          <w:between w:val="nil"/>
        </w:pBdr>
        <w:spacing w:line="240" w:lineRule="auto"/>
        <w:ind w:left="0" w:hanging="2"/>
        <w:jc w:val="both"/>
        <w:rPr>
          <w:color w:val="000000"/>
        </w:rPr>
      </w:pPr>
      <w:r>
        <w:rPr>
          <w:b/>
          <w:bCs/>
          <w:color w:val="000000"/>
        </w:rPr>
        <w:t>УХВАЛИЛИ:</w:t>
      </w:r>
    </w:p>
    <w:p w14:paraId="0037F992" w14:textId="77777777" w:rsidR="00DD6B99" w:rsidRDefault="00037A26">
      <w:pPr>
        <w:numPr>
          <w:ilvl w:val="0"/>
          <w:numId w:val="5"/>
        </w:numPr>
        <w:pBdr>
          <w:top w:val="nil"/>
          <w:left w:val="nil"/>
          <w:bottom w:val="nil"/>
          <w:right w:val="nil"/>
          <w:between w:val="nil"/>
        </w:pBdr>
        <w:spacing w:line="240" w:lineRule="auto"/>
        <w:ind w:left="0" w:hanging="2"/>
      </w:pPr>
      <w:r>
        <w:rPr>
          <w:b/>
          <w:bCs/>
          <w:color w:val="000000"/>
        </w:rPr>
        <w:t xml:space="preserve"> Затвердити такий порядок денний </w:t>
      </w:r>
      <w:r>
        <w:rPr>
          <w:color w:val="000000"/>
        </w:rPr>
        <w:t xml:space="preserve">загальних зборів (конференції) </w:t>
      </w:r>
      <w:r>
        <w:t xml:space="preserve"> жителів</w:t>
      </w:r>
      <w:r>
        <w:rPr>
          <w:color w:val="000000"/>
        </w:rPr>
        <w:t>:</w:t>
      </w:r>
    </w:p>
    <w:p w14:paraId="7E6E0C0F"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1. Про ситуацію щодо ________________________________________________.</w:t>
      </w:r>
    </w:p>
    <w:p w14:paraId="5ED19A3A" w14:textId="77777777" w:rsidR="00DD6B99" w:rsidRDefault="00DD6B99">
      <w:pPr>
        <w:pBdr>
          <w:top w:val="nil"/>
          <w:left w:val="nil"/>
          <w:bottom w:val="nil"/>
          <w:right w:val="nil"/>
          <w:between w:val="nil"/>
        </w:pBdr>
        <w:spacing w:line="240" w:lineRule="auto"/>
        <w:ind w:left="0" w:hanging="2"/>
        <w:jc w:val="center"/>
        <w:rPr>
          <w:color w:val="000000"/>
        </w:rPr>
      </w:pPr>
    </w:p>
    <w:p w14:paraId="2A16982F"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2. Про ситуацію щодо ________________________________________________.</w:t>
      </w:r>
    </w:p>
    <w:p w14:paraId="3FD9193E" w14:textId="77777777" w:rsidR="00DD6B99" w:rsidRDefault="00DD6B99">
      <w:pPr>
        <w:pBdr>
          <w:top w:val="nil"/>
          <w:left w:val="nil"/>
          <w:bottom w:val="nil"/>
          <w:right w:val="nil"/>
          <w:between w:val="nil"/>
        </w:pBdr>
        <w:spacing w:line="240" w:lineRule="auto"/>
        <w:ind w:left="0" w:hanging="2"/>
        <w:jc w:val="center"/>
        <w:rPr>
          <w:color w:val="000000"/>
        </w:rPr>
      </w:pPr>
    </w:p>
    <w:p w14:paraId="06AA3505"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3. Про ситуацію щодо ________________________________________________.</w:t>
      </w:r>
    </w:p>
    <w:p w14:paraId="4AC0BDF5" w14:textId="77777777" w:rsidR="00DD6B99" w:rsidRDefault="00DD6B99">
      <w:pPr>
        <w:pBdr>
          <w:top w:val="nil"/>
          <w:left w:val="nil"/>
          <w:bottom w:val="nil"/>
          <w:right w:val="nil"/>
          <w:between w:val="nil"/>
        </w:pBdr>
        <w:spacing w:line="240" w:lineRule="auto"/>
        <w:ind w:left="0" w:hanging="2"/>
        <w:jc w:val="center"/>
        <w:rPr>
          <w:color w:val="000000"/>
        </w:rPr>
      </w:pPr>
    </w:p>
    <w:p w14:paraId="5F44423C" w14:textId="77777777" w:rsidR="00DD6B99" w:rsidRDefault="00037A26">
      <w:pPr>
        <w:numPr>
          <w:ilvl w:val="0"/>
          <w:numId w:val="5"/>
        </w:numPr>
        <w:pBdr>
          <w:top w:val="nil"/>
          <w:left w:val="nil"/>
          <w:bottom w:val="nil"/>
          <w:right w:val="nil"/>
          <w:between w:val="nil"/>
        </w:pBdr>
        <w:tabs>
          <w:tab w:val="left" w:pos="1080"/>
        </w:tabs>
        <w:spacing w:line="240" w:lineRule="auto"/>
        <w:ind w:left="0" w:hanging="2"/>
        <w:jc w:val="both"/>
      </w:pPr>
      <w:r>
        <w:rPr>
          <w:b/>
          <w:bCs/>
          <w:color w:val="000000"/>
        </w:rPr>
        <w:t xml:space="preserve"> Затвердити такий регламент </w:t>
      </w:r>
      <w:r>
        <w:rPr>
          <w:color w:val="000000"/>
        </w:rPr>
        <w:t xml:space="preserve">загальних зборів (конференції) </w:t>
      </w:r>
      <w:r>
        <w:t xml:space="preserve"> жителів</w:t>
      </w:r>
      <w:r>
        <w:rPr>
          <w:color w:val="000000"/>
        </w:rPr>
        <w:t>:</w:t>
      </w:r>
    </w:p>
    <w:p w14:paraId="58ADD6A8" w14:textId="77777777" w:rsidR="00DD6B99" w:rsidRDefault="00037A26">
      <w:pPr>
        <w:pBdr>
          <w:top w:val="nil"/>
          <w:left w:val="nil"/>
          <w:bottom w:val="nil"/>
          <w:right w:val="nil"/>
          <w:between w:val="nil"/>
        </w:pBdr>
        <w:tabs>
          <w:tab w:val="left" w:pos="360"/>
          <w:tab w:val="left" w:pos="1080"/>
        </w:tabs>
        <w:spacing w:line="240" w:lineRule="auto"/>
        <w:ind w:left="0" w:hanging="2"/>
        <w:jc w:val="both"/>
        <w:rPr>
          <w:color w:val="000000"/>
        </w:rPr>
      </w:pPr>
      <w:r>
        <w:rPr>
          <w:color w:val="000000"/>
        </w:rPr>
        <w:t xml:space="preserve">на вступне слово ініціатора загальних зборів (конференції)  </w:t>
      </w:r>
      <w:r>
        <w:t xml:space="preserve"> жителів </w:t>
      </w:r>
      <w:r>
        <w:rPr>
          <w:color w:val="000000"/>
        </w:rPr>
        <w:t>– до ___ хвилин;</w:t>
      </w:r>
    </w:p>
    <w:p w14:paraId="2010C339" w14:textId="77777777" w:rsidR="00DD6B99" w:rsidRDefault="00037A26">
      <w:pPr>
        <w:pBdr>
          <w:top w:val="nil"/>
          <w:left w:val="nil"/>
          <w:bottom w:val="nil"/>
          <w:right w:val="nil"/>
          <w:between w:val="nil"/>
        </w:pBdr>
        <w:tabs>
          <w:tab w:val="left" w:pos="360"/>
          <w:tab w:val="left" w:pos="1080"/>
        </w:tabs>
        <w:spacing w:line="240" w:lineRule="auto"/>
        <w:ind w:left="0" w:hanging="2"/>
        <w:jc w:val="both"/>
        <w:rPr>
          <w:color w:val="000000"/>
        </w:rPr>
      </w:pPr>
      <w:r>
        <w:rPr>
          <w:color w:val="000000"/>
        </w:rPr>
        <w:t>на доповідь (виступ) – до ___ хвилин;</w:t>
      </w:r>
    </w:p>
    <w:p w14:paraId="3E1E3387" w14:textId="77777777" w:rsidR="00DD6B99" w:rsidRDefault="00037A26">
      <w:pPr>
        <w:pBdr>
          <w:top w:val="nil"/>
          <w:left w:val="nil"/>
          <w:bottom w:val="nil"/>
          <w:right w:val="nil"/>
          <w:between w:val="nil"/>
        </w:pBdr>
        <w:tabs>
          <w:tab w:val="left" w:pos="360"/>
          <w:tab w:val="left" w:pos="1080"/>
        </w:tabs>
        <w:spacing w:line="240" w:lineRule="auto"/>
        <w:ind w:left="0" w:hanging="2"/>
        <w:jc w:val="both"/>
        <w:rPr>
          <w:color w:val="000000"/>
        </w:rPr>
      </w:pPr>
      <w:r>
        <w:rPr>
          <w:color w:val="000000"/>
        </w:rPr>
        <w:t>відповіді на запитання після доповіді (виступу) – до ___ хвилин;</w:t>
      </w:r>
    </w:p>
    <w:p w14:paraId="27ABA95F" w14:textId="77777777" w:rsidR="00DD6B99" w:rsidRDefault="00037A26">
      <w:pPr>
        <w:pBdr>
          <w:top w:val="nil"/>
          <w:left w:val="nil"/>
          <w:bottom w:val="nil"/>
          <w:right w:val="nil"/>
          <w:between w:val="nil"/>
        </w:pBdr>
        <w:tabs>
          <w:tab w:val="left" w:pos="360"/>
          <w:tab w:val="left" w:pos="1080"/>
        </w:tabs>
        <w:spacing w:line="240" w:lineRule="auto"/>
        <w:ind w:left="0" w:hanging="2"/>
        <w:jc w:val="both"/>
        <w:rPr>
          <w:color w:val="000000"/>
        </w:rPr>
      </w:pPr>
      <w:r>
        <w:rPr>
          <w:color w:val="000000"/>
        </w:rPr>
        <w:t>на виступи в обговоренні – до ___ хвилин.</w:t>
      </w:r>
    </w:p>
    <w:p w14:paraId="7F8D677E" w14:textId="77777777" w:rsidR="00DD6B99" w:rsidRDefault="00DD6B99">
      <w:pPr>
        <w:pBdr>
          <w:top w:val="nil"/>
          <w:left w:val="nil"/>
          <w:bottom w:val="nil"/>
          <w:right w:val="nil"/>
          <w:between w:val="nil"/>
        </w:pBdr>
        <w:tabs>
          <w:tab w:val="left" w:pos="0"/>
        </w:tabs>
        <w:spacing w:line="240" w:lineRule="auto"/>
        <w:ind w:left="0" w:hanging="2"/>
        <w:jc w:val="both"/>
        <w:rPr>
          <w:color w:val="000000"/>
        </w:rPr>
      </w:pPr>
    </w:p>
    <w:p w14:paraId="6EC83FA3"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b/>
          <w:bCs/>
          <w:color w:val="000000"/>
        </w:rPr>
        <w:t>3. Про ситуацію щодо ________________________________________________.</w:t>
      </w:r>
    </w:p>
    <w:p w14:paraId="133E3B97"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5580CE92"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СЛУХАЛИ:</w:t>
      </w:r>
    </w:p>
    <w:p w14:paraId="49819227"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1. Про ситуацію щодо ________________________________________________.</w:t>
      </w:r>
    </w:p>
    <w:p w14:paraId="0AD0B737"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041172AE"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ВИСТУПИЛИ:</w:t>
      </w:r>
    </w:p>
    <w:p w14:paraId="2C692B71"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lastRenderedPageBreak/>
        <w:t>1. ______________________________________________________________</w:t>
      </w:r>
    </w:p>
    <w:p w14:paraId="59B46AA9"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2. ______________________________________________________________</w:t>
      </w:r>
    </w:p>
    <w:p w14:paraId="796CC2B6"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ГОЛОСУВАЛИ:</w:t>
      </w:r>
    </w:p>
    <w:p w14:paraId="5C76C0D8"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"За" – ________;</w:t>
      </w:r>
    </w:p>
    <w:p w14:paraId="52D0FAB4"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"Проти" – ________;</w:t>
      </w:r>
    </w:p>
    <w:p w14:paraId="362EBC3C"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"Утрималися" – ________;</w:t>
      </w:r>
    </w:p>
    <w:p w14:paraId="39F81267"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УХВАЛИЛИ:</w:t>
      </w:r>
    </w:p>
    <w:p w14:paraId="7CE6D3A1"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Визнати ситуацію щодо ________________________________________</w:t>
      </w:r>
    </w:p>
    <w:p w14:paraId="3E51BC01"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60A63739"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_______________________________________________________________________</w:t>
      </w:r>
    </w:p>
    <w:p w14:paraId="63A15CC6"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b/>
          <w:bCs/>
          <w:color w:val="000000"/>
        </w:rPr>
        <w:t xml:space="preserve">4. </w:t>
      </w:r>
      <w:r>
        <w:rPr>
          <w:color w:val="000000"/>
        </w:rPr>
        <w:t>Про ситуацію щодо</w:t>
      </w:r>
      <w:r>
        <w:rPr>
          <w:b/>
          <w:bCs/>
          <w:color w:val="000000"/>
        </w:rPr>
        <w:t xml:space="preserve"> ________________________________________________.</w:t>
      </w:r>
    </w:p>
    <w:p w14:paraId="4070F451"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48599FD7"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СЛУХАЛИ:</w:t>
      </w:r>
    </w:p>
    <w:p w14:paraId="3155E1D5"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1. Про ситуацію щодо ________________________________________________.</w:t>
      </w:r>
    </w:p>
    <w:p w14:paraId="46C58357"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224C8E14"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ВИСТУПИЛИ:</w:t>
      </w:r>
    </w:p>
    <w:p w14:paraId="6DF35733"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1. ______________________________________________________________</w:t>
      </w:r>
    </w:p>
    <w:p w14:paraId="2B6539BD"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2. ______________________________________________________________</w:t>
      </w:r>
    </w:p>
    <w:p w14:paraId="6564C506"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ГОЛОСУВАЛИ:</w:t>
      </w:r>
    </w:p>
    <w:p w14:paraId="65E76E50"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"За" – ________;</w:t>
      </w:r>
    </w:p>
    <w:p w14:paraId="7A7FEBEB"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"Проти" – ________;</w:t>
      </w:r>
    </w:p>
    <w:p w14:paraId="188A960D"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"Утрималися" – ________;</w:t>
      </w:r>
    </w:p>
    <w:p w14:paraId="17AB37FB"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УХВАЛИЛИ:</w:t>
      </w:r>
    </w:p>
    <w:p w14:paraId="1E8F680F"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Визнати ситуацію щодо ________________________________________</w:t>
      </w:r>
    </w:p>
    <w:p w14:paraId="7E97D30C"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21887E21"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_______________________________________________________________________</w:t>
      </w:r>
    </w:p>
    <w:p w14:paraId="0C5B7AC1"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b/>
          <w:bCs/>
          <w:color w:val="000000"/>
        </w:rPr>
        <w:t xml:space="preserve">5. </w:t>
      </w:r>
      <w:r>
        <w:rPr>
          <w:color w:val="000000"/>
        </w:rPr>
        <w:t>Про ситуацію щодо</w:t>
      </w:r>
      <w:r>
        <w:rPr>
          <w:b/>
          <w:bCs/>
          <w:color w:val="000000"/>
        </w:rPr>
        <w:t xml:space="preserve"> ________________________________________________.</w:t>
      </w:r>
    </w:p>
    <w:p w14:paraId="2C80EB85"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68D82A00"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СЛУХАЛИ:</w:t>
      </w:r>
    </w:p>
    <w:p w14:paraId="47D0364A" w14:textId="77777777" w:rsidR="00DD6B99" w:rsidRDefault="00037A26">
      <w:pPr>
        <w:pBdr>
          <w:top w:val="nil"/>
          <w:left w:val="nil"/>
          <w:bottom w:val="nil"/>
          <w:right w:val="nil"/>
          <w:between w:val="nil"/>
        </w:pBdr>
        <w:tabs>
          <w:tab w:val="left" w:pos="0"/>
        </w:tabs>
        <w:spacing w:line="240" w:lineRule="auto"/>
        <w:ind w:left="0" w:hanging="2"/>
        <w:jc w:val="both"/>
        <w:rPr>
          <w:color w:val="000000"/>
        </w:rPr>
      </w:pPr>
      <w:r>
        <w:rPr>
          <w:color w:val="000000"/>
        </w:rPr>
        <w:t>1. Про ситуацію щодо ________________________________________________.</w:t>
      </w:r>
    </w:p>
    <w:p w14:paraId="19BF8B21"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64492716"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ВИСТУПИЛИ:</w:t>
      </w:r>
    </w:p>
    <w:p w14:paraId="656D5660"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1. ______________________________________________________________</w:t>
      </w:r>
    </w:p>
    <w:p w14:paraId="2E97837B"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2. ______________________________________________________________</w:t>
      </w:r>
    </w:p>
    <w:p w14:paraId="059BE106"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ГОЛОСУВАЛИ:</w:t>
      </w:r>
    </w:p>
    <w:p w14:paraId="481466C4"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"За" – ________;</w:t>
      </w:r>
    </w:p>
    <w:p w14:paraId="51B740E6"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"Проти" – ________;</w:t>
      </w:r>
    </w:p>
    <w:p w14:paraId="7E418D45"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"Утрималися" – ________;</w:t>
      </w:r>
    </w:p>
    <w:p w14:paraId="33D5887A"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УХВАЛИЛИ:</w:t>
      </w:r>
    </w:p>
    <w:p w14:paraId="21E18644"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Визнати ситуацію щодо ________________________________________</w:t>
      </w:r>
    </w:p>
    <w:p w14:paraId="63E89F4A" w14:textId="77777777" w:rsidR="00DD6B99" w:rsidRDefault="00037A26">
      <w:pPr>
        <w:pBdr>
          <w:top w:val="nil"/>
          <w:left w:val="nil"/>
          <w:bottom w:val="nil"/>
          <w:right w:val="nil"/>
          <w:between w:val="nil"/>
        </w:pBdr>
        <w:spacing w:line="240" w:lineRule="auto"/>
        <w:ind w:left="0" w:hanging="2"/>
        <w:jc w:val="center"/>
        <w:rPr>
          <w:color w:val="000000"/>
        </w:rPr>
      </w:pPr>
      <w:r>
        <w:rPr>
          <w:color w:val="000000"/>
        </w:rPr>
        <w:t>питання порядку денного, що обговорювалося</w:t>
      </w:r>
    </w:p>
    <w:p w14:paraId="6E33C9C0"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_______________________________________________________________________</w:t>
      </w:r>
    </w:p>
    <w:p w14:paraId="53CFABDB" w14:textId="77777777" w:rsidR="00DD6B99" w:rsidRDefault="00DD6B99">
      <w:pPr>
        <w:pBdr>
          <w:top w:val="nil"/>
          <w:left w:val="nil"/>
          <w:bottom w:val="nil"/>
          <w:right w:val="nil"/>
          <w:between w:val="nil"/>
        </w:pBdr>
        <w:tabs>
          <w:tab w:val="left" w:pos="1080"/>
        </w:tabs>
        <w:spacing w:line="240" w:lineRule="auto"/>
        <w:ind w:left="0" w:hanging="2"/>
        <w:jc w:val="both"/>
        <w:rPr>
          <w:color w:val="000000"/>
        </w:rPr>
      </w:pPr>
    </w:p>
    <w:p w14:paraId="6100D9FB"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Голова загальних зборів (конференції) ________________ __________________</w:t>
      </w:r>
    </w:p>
    <w:p w14:paraId="78B761D3"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ab/>
      </w:r>
      <w:r>
        <w:rPr>
          <w:color w:val="000000"/>
        </w:rPr>
        <w:tab/>
      </w:r>
      <w:r>
        <w:rPr>
          <w:color w:val="000000"/>
        </w:rPr>
        <w:tab/>
        <w:t xml:space="preserve">(підпис) </w:t>
      </w:r>
      <w:r>
        <w:rPr>
          <w:color w:val="000000"/>
        </w:rPr>
        <w:tab/>
      </w:r>
      <w:r>
        <w:rPr>
          <w:color w:val="000000"/>
        </w:rPr>
        <w:tab/>
        <w:t>(</w:t>
      </w:r>
      <w:r>
        <w:t>власне ім’я та прізвище</w:t>
      </w:r>
      <w:r>
        <w:rPr>
          <w:color w:val="000000"/>
        </w:rPr>
        <w:t>)</w:t>
      </w:r>
    </w:p>
    <w:p w14:paraId="2E30CE38" w14:textId="77777777" w:rsidR="00DD6B99" w:rsidRDefault="00DD6B99">
      <w:pPr>
        <w:pBdr>
          <w:top w:val="nil"/>
          <w:left w:val="nil"/>
          <w:bottom w:val="nil"/>
          <w:right w:val="nil"/>
          <w:between w:val="nil"/>
        </w:pBdr>
        <w:spacing w:line="240" w:lineRule="auto"/>
        <w:ind w:left="0" w:hanging="2"/>
        <w:jc w:val="both"/>
        <w:rPr>
          <w:color w:val="000000"/>
        </w:rPr>
      </w:pPr>
    </w:p>
    <w:p w14:paraId="216409D8" w14:textId="77777777" w:rsidR="00DD6B99" w:rsidRDefault="00037A26">
      <w:pPr>
        <w:pBdr>
          <w:top w:val="nil"/>
          <w:left w:val="nil"/>
          <w:bottom w:val="nil"/>
          <w:right w:val="nil"/>
          <w:between w:val="nil"/>
        </w:pBdr>
        <w:spacing w:line="240" w:lineRule="auto"/>
        <w:ind w:left="0" w:hanging="2"/>
        <w:rPr>
          <w:color w:val="000000"/>
        </w:rPr>
      </w:pPr>
      <w:r>
        <w:rPr>
          <w:color w:val="000000"/>
        </w:rPr>
        <w:t>Секретар загальних зборів (конференції)________________ _____________________</w:t>
      </w:r>
    </w:p>
    <w:p w14:paraId="15DA7299"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ab/>
      </w:r>
      <w:r>
        <w:rPr>
          <w:color w:val="000000"/>
        </w:rPr>
        <w:tab/>
      </w:r>
      <w:r>
        <w:rPr>
          <w:color w:val="000000"/>
        </w:rPr>
        <w:tab/>
        <w:t xml:space="preserve">(підпис) </w:t>
      </w:r>
      <w:r>
        <w:rPr>
          <w:color w:val="000000"/>
        </w:rPr>
        <w:tab/>
      </w:r>
      <w:r>
        <w:rPr>
          <w:color w:val="000000"/>
        </w:rPr>
        <w:tab/>
        <w:t>(</w:t>
      </w:r>
      <w:r>
        <w:t>власне ім’я та прізвище</w:t>
      </w:r>
      <w:r>
        <w:rPr>
          <w:color w:val="000000"/>
        </w:rPr>
        <w:t xml:space="preserve">) </w:t>
      </w:r>
    </w:p>
    <w:p w14:paraId="786B03DD" w14:textId="77777777" w:rsidR="00DD6B99" w:rsidRDefault="00037A26">
      <w:pPr>
        <w:pageBreakBefore/>
        <w:pBdr>
          <w:top w:val="nil"/>
          <w:left w:val="nil"/>
          <w:bottom w:val="nil"/>
          <w:right w:val="nil"/>
          <w:between w:val="nil"/>
        </w:pBdr>
        <w:spacing w:line="240" w:lineRule="auto"/>
        <w:ind w:left="0" w:hanging="2"/>
        <w:jc w:val="center"/>
        <w:rPr>
          <w:color w:val="000000"/>
        </w:rPr>
      </w:pPr>
      <w:r>
        <w:rPr>
          <w:b/>
          <w:bCs/>
          <w:color w:val="000000"/>
        </w:rPr>
        <w:lastRenderedPageBreak/>
        <w:t>Додаток №1</w:t>
      </w:r>
    </w:p>
    <w:p w14:paraId="3C801C89" w14:textId="77777777" w:rsidR="00DD6B99" w:rsidRDefault="00037A26">
      <w:pPr>
        <w:pBdr>
          <w:top w:val="nil"/>
          <w:left w:val="nil"/>
          <w:bottom w:val="nil"/>
          <w:right w:val="nil"/>
          <w:between w:val="nil"/>
        </w:pBdr>
        <w:tabs>
          <w:tab w:val="left" w:pos="1080"/>
        </w:tabs>
        <w:spacing w:line="240" w:lineRule="auto"/>
        <w:ind w:left="0" w:hanging="2"/>
        <w:jc w:val="center"/>
      </w:pPr>
      <w:r>
        <w:rPr>
          <w:b/>
          <w:bCs/>
          <w:color w:val="000000"/>
        </w:rPr>
        <w:t xml:space="preserve">до  Протоколу загальних зборів (конференції) жителів </w:t>
      </w:r>
      <w:r>
        <w:rPr>
          <w:b/>
          <w:bCs/>
        </w:rPr>
        <w:t>Тернопільської міської територіальної громади</w:t>
      </w:r>
    </w:p>
    <w:p w14:paraId="19D3994D" w14:textId="77777777" w:rsidR="00DD6B99" w:rsidRDefault="00DD6B99">
      <w:pPr>
        <w:pBdr>
          <w:top w:val="nil"/>
          <w:left w:val="nil"/>
          <w:bottom w:val="nil"/>
          <w:right w:val="nil"/>
          <w:between w:val="nil"/>
        </w:pBdr>
        <w:tabs>
          <w:tab w:val="left" w:pos="1080"/>
        </w:tabs>
        <w:spacing w:line="240" w:lineRule="auto"/>
        <w:ind w:left="0" w:hanging="2"/>
        <w:jc w:val="center"/>
        <w:rPr>
          <w:b/>
          <w:bCs/>
        </w:rPr>
      </w:pPr>
    </w:p>
    <w:p w14:paraId="65ACD72B" w14:textId="77777777" w:rsidR="00DD6B99" w:rsidRDefault="00037A26">
      <w:pPr>
        <w:pBdr>
          <w:top w:val="nil"/>
          <w:left w:val="nil"/>
          <w:bottom w:val="nil"/>
          <w:right w:val="nil"/>
          <w:between w:val="nil"/>
        </w:pBdr>
        <w:tabs>
          <w:tab w:val="left" w:pos="1080"/>
        </w:tabs>
        <w:spacing w:line="240" w:lineRule="auto"/>
        <w:ind w:left="0" w:hanging="2"/>
        <w:jc w:val="center"/>
        <w:rPr>
          <w:color w:val="000000"/>
        </w:rPr>
      </w:pPr>
      <w:r>
        <w:rPr>
          <w:b/>
          <w:bCs/>
          <w:color w:val="000000"/>
        </w:rPr>
        <w:t>_______________________________________________</w:t>
      </w:r>
    </w:p>
    <w:p w14:paraId="32C76F4E" w14:textId="77777777" w:rsidR="00DD6B99" w:rsidRDefault="00037A26">
      <w:pPr>
        <w:pBdr>
          <w:top w:val="nil"/>
          <w:left w:val="nil"/>
          <w:bottom w:val="nil"/>
          <w:right w:val="nil"/>
          <w:between w:val="nil"/>
        </w:pBdr>
        <w:spacing w:line="240" w:lineRule="auto"/>
        <w:ind w:left="0" w:right="1435" w:hanging="2"/>
        <w:jc w:val="center"/>
        <w:rPr>
          <w:color w:val="000000"/>
        </w:rPr>
      </w:pPr>
      <w:r>
        <w:rPr>
          <w:i/>
          <w:iCs/>
          <w:color w:val="000000"/>
        </w:rPr>
        <w:t>зазначити територію</w:t>
      </w:r>
    </w:p>
    <w:p w14:paraId="2805BF48" w14:textId="77777777" w:rsidR="00DD6B99" w:rsidRDefault="00037A26">
      <w:pPr>
        <w:pBdr>
          <w:top w:val="nil"/>
          <w:left w:val="nil"/>
          <w:bottom w:val="nil"/>
          <w:right w:val="nil"/>
          <w:between w:val="nil"/>
        </w:pBdr>
        <w:spacing w:line="240" w:lineRule="auto"/>
        <w:ind w:left="0" w:right="1435" w:hanging="2"/>
        <w:jc w:val="center"/>
        <w:rPr>
          <w:color w:val="000000"/>
        </w:rPr>
      </w:pPr>
      <w:r>
        <w:rPr>
          <w:b/>
          <w:bCs/>
          <w:color w:val="000000"/>
        </w:rPr>
        <w:t>_______________________________________________________________</w:t>
      </w:r>
    </w:p>
    <w:p w14:paraId="7F87EC9E" w14:textId="77777777" w:rsidR="00DD6B99" w:rsidRDefault="00DD6B99">
      <w:pPr>
        <w:pBdr>
          <w:top w:val="nil"/>
          <w:left w:val="nil"/>
          <w:bottom w:val="nil"/>
          <w:right w:val="nil"/>
          <w:between w:val="nil"/>
        </w:pBdr>
        <w:tabs>
          <w:tab w:val="left" w:pos="1080"/>
        </w:tabs>
        <w:spacing w:line="240" w:lineRule="auto"/>
        <w:ind w:left="0" w:hanging="2"/>
        <w:jc w:val="center"/>
        <w:rPr>
          <w:color w:val="000000"/>
        </w:rPr>
      </w:pPr>
    </w:p>
    <w:p w14:paraId="1C8D63D5" w14:textId="77777777" w:rsidR="00DD6B99" w:rsidRDefault="00037A26">
      <w:pPr>
        <w:pBdr>
          <w:top w:val="nil"/>
          <w:left w:val="nil"/>
          <w:bottom w:val="nil"/>
          <w:right w:val="nil"/>
          <w:between w:val="nil"/>
        </w:pBdr>
        <w:spacing w:line="240" w:lineRule="auto"/>
        <w:ind w:left="0" w:hanging="2"/>
        <w:jc w:val="center"/>
        <w:rPr>
          <w:color w:val="000000"/>
        </w:rPr>
      </w:pPr>
      <w:r>
        <w:rPr>
          <w:b/>
          <w:bCs/>
          <w:color w:val="000000"/>
        </w:rPr>
        <w:t>від "___"____________20 ___ року</w:t>
      </w:r>
    </w:p>
    <w:p w14:paraId="773BB4B9" w14:textId="77777777" w:rsidR="00DD6B99" w:rsidRDefault="00DD6B99">
      <w:pPr>
        <w:pBdr>
          <w:top w:val="nil"/>
          <w:left w:val="nil"/>
          <w:bottom w:val="nil"/>
          <w:right w:val="nil"/>
          <w:between w:val="nil"/>
        </w:pBdr>
        <w:spacing w:line="240" w:lineRule="auto"/>
        <w:ind w:left="0" w:hanging="2"/>
        <w:jc w:val="center"/>
        <w:rPr>
          <w:color w:val="000000"/>
        </w:rPr>
      </w:pPr>
    </w:p>
    <w:p w14:paraId="48910EF3" w14:textId="77777777" w:rsidR="00DD6B99" w:rsidRDefault="00037A26">
      <w:pPr>
        <w:pBdr>
          <w:top w:val="nil"/>
          <w:left w:val="nil"/>
          <w:bottom w:val="nil"/>
          <w:right w:val="nil"/>
          <w:between w:val="nil"/>
        </w:pBdr>
        <w:spacing w:line="240" w:lineRule="auto"/>
        <w:ind w:left="0" w:hanging="2"/>
        <w:jc w:val="center"/>
        <w:rPr>
          <w:color w:val="000000"/>
        </w:rPr>
      </w:pPr>
      <w:r>
        <w:rPr>
          <w:b/>
          <w:bCs/>
          <w:color w:val="000000"/>
        </w:rPr>
        <w:t>СПИСОК</w:t>
      </w:r>
    </w:p>
    <w:p w14:paraId="7FF74FEC" w14:textId="77777777" w:rsidR="00DD6B99" w:rsidRDefault="00037A26">
      <w:pPr>
        <w:pBdr>
          <w:top w:val="nil"/>
          <w:left w:val="nil"/>
          <w:bottom w:val="nil"/>
          <w:right w:val="nil"/>
          <w:between w:val="nil"/>
        </w:pBdr>
        <w:tabs>
          <w:tab w:val="left" w:pos="1080"/>
        </w:tabs>
        <w:spacing w:line="240" w:lineRule="auto"/>
        <w:ind w:left="0" w:hanging="2"/>
        <w:jc w:val="center"/>
        <w:rPr>
          <w:color w:val="000000"/>
        </w:rPr>
      </w:pPr>
      <w:r>
        <w:rPr>
          <w:b/>
          <w:bCs/>
          <w:color w:val="000000"/>
        </w:rPr>
        <w:t xml:space="preserve">учасників загальних зборів (конференції) жителів </w:t>
      </w:r>
    </w:p>
    <w:p w14:paraId="4DC21428" w14:textId="77777777" w:rsidR="00DD6B99" w:rsidRDefault="00037A26">
      <w:pPr>
        <w:pBdr>
          <w:top w:val="nil"/>
          <w:left w:val="nil"/>
          <w:bottom w:val="nil"/>
          <w:right w:val="nil"/>
          <w:between w:val="nil"/>
        </w:pBdr>
        <w:tabs>
          <w:tab w:val="left" w:pos="1080"/>
        </w:tabs>
        <w:spacing w:line="240" w:lineRule="auto"/>
        <w:ind w:left="0" w:hanging="2"/>
        <w:jc w:val="center"/>
        <w:rPr>
          <w:color w:val="000000"/>
        </w:rPr>
      </w:pPr>
      <w:r>
        <w:rPr>
          <w:color w:val="000000"/>
        </w:rPr>
        <w:t xml:space="preserve">_______________________________________________________________________ </w:t>
      </w:r>
    </w:p>
    <w:p w14:paraId="298C3373" w14:textId="77777777" w:rsidR="00DD6B99" w:rsidRDefault="00037A26">
      <w:pPr>
        <w:pBdr>
          <w:top w:val="nil"/>
          <w:left w:val="nil"/>
          <w:bottom w:val="nil"/>
          <w:right w:val="nil"/>
          <w:between w:val="nil"/>
        </w:pBdr>
        <w:tabs>
          <w:tab w:val="left" w:pos="1080"/>
        </w:tabs>
        <w:spacing w:line="240" w:lineRule="auto"/>
        <w:ind w:left="0" w:right="1435" w:hanging="2"/>
        <w:jc w:val="center"/>
        <w:rPr>
          <w:color w:val="000000"/>
        </w:rPr>
      </w:pPr>
      <w:r>
        <w:rPr>
          <w:i/>
          <w:iCs/>
          <w:color w:val="000000"/>
        </w:rPr>
        <w:t>зазначити територію</w:t>
      </w:r>
    </w:p>
    <w:p w14:paraId="029E925B" w14:textId="77777777" w:rsidR="00DD6B99" w:rsidRDefault="00037A26">
      <w:pPr>
        <w:pBdr>
          <w:top w:val="nil"/>
          <w:left w:val="nil"/>
          <w:bottom w:val="nil"/>
          <w:right w:val="nil"/>
          <w:between w:val="nil"/>
        </w:pBdr>
        <w:tabs>
          <w:tab w:val="left" w:pos="1080"/>
        </w:tabs>
        <w:spacing w:line="240" w:lineRule="auto"/>
        <w:ind w:left="0" w:hanging="2"/>
        <w:jc w:val="center"/>
        <w:rPr>
          <w:color w:val="000000"/>
        </w:rPr>
      </w:pPr>
      <w:r>
        <w:rPr>
          <w:b/>
          <w:bCs/>
          <w:color w:val="000000"/>
        </w:rPr>
        <w:t xml:space="preserve">____________________________________________ </w:t>
      </w:r>
    </w:p>
    <w:p w14:paraId="18615CCA" w14:textId="77777777" w:rsidR="00DD6B99" w:rsidRDefault="00DD6B99">
      <w:pPr>
        <w:pBdr>
          <w:top w:val="nil"/>
          <w:left w:val="nil"/>
          <w:bottom w:val="nil"/>
          <w:right w:val="nil"/>
          <w:between w:val="nil"/>
        </w:pBdr>
        <w:spacing w:line="240" w:lineRule="auto"/>
        <w:ind w:left="0" w:hanging="2"/>
        <w:jc w:val="both"/>
        <w:rPr>
          <w:color w:val="000000"/>
        </w:rPr>
      </w:pPr>
    </w:p>
    <w:p w14:paraId="6A317FE8"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 xml:space="preserve">"____"_____________ 20 __ року. </w:t>
      </w:r>
    </w:p>
    <w:p w14:paraId="0804E5EA"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Місце проведення: ______________________________</w:t>
      </w:r>
    </w:p>
    <w:p w14:paraId="3EF4F46F"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Час проведення: ________________________________</w:t>
      </w:r>
    </w:p>
    <w:p w14:paraId="56522987" w14:textId="77777777" w:rsidR="00DD6B99" w:rsidRDefault="00DD6B99">
      <w:pPr>
        <w:pBdr>
          <w:top w:val="nil"/>
          <w:left w:val="nil"/>
          <w:bottom w:val="nil"/>
          <w:right w:val="nil"/>
          <w:between w:val="nil"/>
        </w:pBdr>
        <w:spacing w:line="240" w:lineRule="auto"/>
        <w:ind w:left="0" w:hanging="2"/>
        <w:rPr>
          <w:color w:val="000000"/>
        </w:rPr>
      </w:pPr>
    </w:p>
    <w:tbl>
      <w:tblPr>
        <w:tblStyle w:val="af5"/>
        <w:tblW w:w="10275" w:type="dxa"/>
        <w:tblInd w:w="-492" w:type="dxa"/>
        <w:tblLayout w:type="fixed"/>
        <w:tblLook w:val="0000" w:firstRow="0" w:lastRow="0" w:firstColumn="0" w:lastColumn="0" w:noHBand="0" w:noVBand="0"/>
      </w:tblPr>
      <w:tblGrid>
        <w:gridCol w:w="675"/>
        <w:gridCol w:w="1939"/>
        <w:gridCol w:w="1701"/>
        <w:gridCol w:w="1701"/>
        <w:gridCol w:w="2409"/>
        <w:gridCol w:w="1850"/>
      </w:tblGrid>
      <w:tr w:rsidR="00DD6B99" w:rsidRPr="00455ACC" w14:paraId="1B13ED55" w14:textId="77777777" w:rsidTr="00407B16">
        <w:trPr>
          <w:trHeight w:val="1080"/>
          <w:tblHeader/>
        </w:trPr>
        <w:tc>
          <w:tcPr>
            <w:tcW w:w="675" w:type="dxa"/>
            <w:tcBorders>
              <w:top w:val="single" w:sz="4" w:space="0" w:color="000000"/>
              <w:left w:val="single" w:sz="4" w:space="0" w:color="000000"/>
              <w:bottom w:val="single" w:sz="4" w:space="0" w:color="000000"/>
            </w:tcBorders>
          </w:tcPr>
          <w:p w14:paraId="29100CC4" w14:textId="77777777" w:rsidR="00DD6B99" w:rsidRPr="00455ACC"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sidRPr="00455ACC">
              <w:rPr>
                <w:rFonts w:ascii="Times New Roman" w:eastAsia="Times New Roman" w:hAnsi="Times New Roman"/>
                <w:b/>
                <w:bCs/>
                <w:color w:val="000000"/>
              </w:rPr>
              <w:t>№ з/п</w:t>
            </w:r>
          </w:p>
        </w:tc>
        <w:tc>
          <w:tcPr>
            <w:tcW w:w="1939" w:type="dxa"/>
            <w:tcBorders>
              <w:top w:val="single" w:sz="4" w:space="0" w:color="000000"/>
              <w:left w:val="single" w:sz="4" w:space="0" w:color="000000"/>
              <w:bottom w:val="single" w:sz="4" w:space="0" w:color="000000"/>
            </w:tcBorders>
          </w:tcPr>
          <w:p w14:paraId="67C6842E" w14:textId="77777777" w:rsidR="00DD6B99" w:rsidRPr="00455ACC"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sidRPr="00455ACC">
              <w:rPr>
                <w:rFonts w:ascii="Times New Roman" w:eastAsia="Times New Roman" w:hAnsi="Times New Roman"/>
                <w:b/>
                <w:bCs/>
                <w:color w:val="000000"/>
              </w:rPr>
              <w:t>Прізвище</w:t>
            </w:r>
            <w:r w:rsidRPr="00455ACC">
              <w:rPr>
                <w:rFonts w:ascii="Times New Roman" w:hAnsi="Times New Roman"/>
                <w:b/>
                <w:bCs/>
              </w:rPr>
              <w:t xml:space="preserve"> </w:t>
            </w:r>
            <w:r w:rsidRPr="00455ACC">
              <w:rPr>
                <w:rFonts w:ascii="Times New Roman" w:eastAsia="Times New Roman" w:hAnsi="Times New Roman"/>
                <w:b/>
                <w:bCs/>
                <w:color w:val="000000"/>
              </w:rPr>
              <w:t xml:space="preserve"> ім’я</w:t>
            </w:r>
            <w:r w:rsidRPr="00455ACC">
              <w:rPr>
                <w:rFonts w:ascii="Times New Roman" w:hAnsi="Times New Roman"/>
                <w:b/>
                <w:bCs/>
              </w:rPr>
              <w:t xml:space="preserve"> </w:t>
            </w:r>
          </w:p>
          <w:p w14:paraId="45C9D5C4" w14:textId="77777777" w:rsidR="00DD6B99" w:rsidRPr="00455ACC"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sidRPr="00455ACC">
              <w:rPr>
                <w:rFonts w:ascii="Times New Roman" w:eastAsia="Times New Roman" w:hAnsi="Times New Roman"/>
                <w:b/>
                <w:bCs/>
                <w:color w:val="000000"/>
              </w:rPr>
              <w:t xml:space="preserve">по батькові </w:t>
            </w:r>
          </w:p>
        </w:tc>
        <w:tc>
          <w:tcPr>
            <w:tcW w:w="1701" w:type="dxa"/>
            <w:tcBorders>
              <w:top w:val="single" w:sz="4" w:space="0" w:color="000000"/>
              <w:left w:val="single" w:sz="4" w:space="0" w:color="000000"/>
              <w:bottom w:val="single" w:sz="4" w:space="0" w:color="000000"/>
              <w:right w:val="single" w:sz="4" w:space="0" w:color="000000"/>
            </w:tcBorders>
          </w:tcPr>
          <w:p w14:paraId="6B1AA01C" w14:textId="77777777" w:rsidR="00DD6B99" w:rsidRPr="00455ACC"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sidRPr="00455ACC">
              <w:rPr>
                <w:rFonts w:ascii="Times New Roman" w:hAnsi="Times New Roman"/>
                <w:b/>
                <w:bCs/>
              </w:rPr>
              <w:t>Реквізити</w:t>
            </w:r>
            <w:r w:rsidRPr="00455ACC">
              <w:rPr>
                <w:rFonts w:ascii="Times New Roman" w:eastAsia="Times New Roman" w:hAnsi="Times New Roman"/>
                <w:b/>
                <w:bCs/>
                <w:color w:val="000000"/>
              </w:rPr>
              <w:t xml:space="preserve"> паспорта</w:t>
            </w:r>
          </w:p>
        </w:tc>
        <w:tc>
          <w:tcPr>
            <w:tcW w:w="1701" w:type="dxa"/>
            <w:tcBorders>
              <w:top w:val="single" w:sz="4" w:space="0" w:color="000000"/>
              <w:left w:val="single" w:sz="4" w:space="0" w:color="000000"/>
              <w:bottom w:val="single" w:sz="4" w:space="0" w:color="000000"/>
            </w:tcBorders>
          </w:tcPr>
          <w:p w14:paraId="777D3F31" w14:textId="77777777" w:rsidR="00DD6B99" w:rsidRPr="00455ACC"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sidRPr="00455ACC">
              <w:rPr>
                <w:rFonts w:ascii="Times New Roman" w:eastAsia="Times New Roman" w:hAnsi="Times New Roman"/>
                <w:b/>
                <w:bCs/>
                <w:color w:val="000000"/>
              </w:rPr>
              <w:t>Дата народження</w:t>
            </w:r>
          </w:p>
        </w:tc>
        <w:tc>
          <w:tcPr>
            <w:tcW w:w="2409" w:type="dxa"/>
            <w:tcBorders>
              <w:top w:val="single" w:sz="4" w:space="0" w:color="000000"/>
              <w:left w:val="single" w:sz="4" w:space="0" w:color="000000"/>
              <w:bottom w:val="single" w:sz="4" w:space="0" w:color="000000"/>
            </w:tcBorders>
          </w:tcPr>
          <w:p w14:paraId="1AEE1FBB" w14:textId="77777777" w:rsidR="00DD6B99" w:rsidRPr="00455ACC" w:rsidRDefault="00037A26">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r w:rsidRPr="00455ACC">
              <w:rPr>
                <w:rFonts w:ascii="Times New Roman" w:eastAsia="Times New Roman" w:hAnsi="Times New Roman"/>
                <w:b/>
                <w:bCs/>
                <w:color w:val="000000"/>
              </w:rPr>
              <w:t>Місце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w:t>
            </w:r>
          </w:p>
        </w:tc>
        <w:tc>
          <w:tcPr>
            <w:tcW w:w="1850" w:type="dxa"/>
            <w:tcBorders>
              <w:top w:val="single" w:sz="4" w:space="0" w:color="000000"/>
              <w:left w:val="single" w:sz="4" w:space="0" w:color="000000"/>
              <w:bottom w:val="single" w:sz="4" w:space="0" w:color="000000"/>
              <w:right w:val="single" w:sz="4" w:space="0" w:color="000000"/>
            </w:tcBorders>
          </w:tcPr>
          <w:p w14:paraId="3C44162F" w14:textId="77777777" w:rsidR="00DD6B99" w:rsidRPr="00455ACC" w:rsidRDefault="00037A26">
            <w:pPr>
              <w:spacing w:line="276" w:lineRule="auto"/>
              <w:ind w:left="0" w:hanging="2"/>
              <w:jc w:val="center"/>
              <w:rPr>
                <w:rFonts w:ascii="Times New Roman" w:eastAsia="Times New Roman" w:hAnsi="Times New Roman"/>
                <w:color w:val="000000"/>
              </w:rPr>
            </w:pPr>
            <w:r w:rsidRPr="00455ACC">
              <w:rPr>
                <w:rFonts w:ascii="Times New Roman" w:hAnsi="Times New Roman"/>
                <w:b/>
                <w:bCs/>
                <w:highlight w:val="white"/>
              </w:rPr>
              <w:t>Підпис, яким надаю згоду на обробку вказаних  персональних даних відповідно до законодавства або помітка про дистанційну участь</w:t>
            </w:r>
          </w:p>
        </w:tc>
      </w:tr>
      <w:tr w:rsidR="00DD6B99" w:rsidRPr="00455ACC" w14:paraId="30CCAF7D" w14:textId="77777777" w:rsidTr="00407B16">
        <w:trPr>
          <w:cantSplit/>
          <w:trHeight w:val="256"/>
        </w:trPr>
        <w:tc>
          <w:tcPr>
            <w:tcW w:w="675" w:type="dxa"/>
            <w:tcBorders>
              <w:top w:val="single" w:sz="4" w:space="0" w:color="000000"/>
              <w:left w:val="single" w:sz="4" w:space="0" w:color="000000"/>
              <w:bottom w:val="single" w:sz="4" w:space="0" w:color="000000"/>
            </w:tcBorders>
          </w:tcPr>
          <w:p w14:paraId="66848AB4" w14:textId="77777777" w:rsidR="00DD6B99" w:rsidRPr="00455ACC" w:rsidRDefault="00037A26">
            <w:pPr>
              <w:widowControl/>
              <w:pBdr>
                <w:top w:val="nil"/>
                <w:left w:val="nil"/>
                <w:bottom w:val="nil"/>
                <w:right w:val="nil"/>
                <w:between w:val="nil"/>
              </w:pBdr>
              <w:tabs>
                <w:tab w:val="left" w:pos="-15"/>
                <w:tab w:val="left" w:pos="257"/>
              </w:tabs>
              <w:spacing w:line="240" w:lineRule="auto"/>
              <w:ind w:left="0" w:hanging="2"/>
              <w:jc w:val="center"/>
              <w:rPr>
                <w:rFonts w:ascii="Times New Roman" w:eastAsia="Times New Roman" w:hAnsi="Times New Roman"/>
                <w:color w:val="000000"/>
              </w:rPr>
            </w:pPr>
            <w:r w:rsidRPr="00455ACC">
              <w:rPr>
                <w:rFonts w:ascii="Times New Roman" w:eastAsia="Times New Roman" w:hAnsi="Times New Roman"/>
                <w:color w:val="000000"/>
              </w:rPr>
              <w:t>1.</w:t>
            </w:r>
          </w:p>
        </w:tc>
        <w:tc>
          <w:tcPr>
            <w:tcW w:w="1939" w:type="dxa"/>
            <w:tcBorders>
              <w:top w:val="single" w:sz="4" w:space="0" w:color="000000"/>
              <w:left w:val="single" w:sz="4" w:space="0" w:color="000000"/>
              <w:bottom w:val="single" w:sz="4" w:space="0" w:color="000000"/>
            </w:tcBorders>
          </w:tcPr>
          <w:p w14:paraId="05C9F768" w14:textId="77777777" w:rsidR="00DD6B99" w:rsidRPr="00455ACC" w:rsidRDefault="00DD6B99">
            <w:pPr>
              <w:widowControl/>
              <w:pBdr>
                <w:top w:val="nil"/>
                <w:left w:val="nil"/>
                <w:bottom w:val="nil"/>
                <w:right w:val="nil"/>
                <w:between w:val="nil"/>
              </w:pBdr>
              <w:spacing w:line="240" w:lineRule="auto"/>
              <w:ind w:left="0" w:hanging="2"/>
              <w:rPr>
                <w:rFonts w:ascii="Times New Roman" w:eastAsia="Times New Roman" w:hAnsi="Times New Roman"/>
                <w:color w:val="000000"/>
              </w:rPr>
            </w:pPr>
          </w:p>
          <w:p w14:paraId="3025065B"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1771A608"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1701" w:type="dxa"/>
            <w:tcBorders>
              <w:top w:val="single" w:sz="4" w:space="0" w:color="000000"/>
              <w:left w:val="single" w:sz="4" w:space="0" w:color="000000"/>
              <w:bottom w:val="single" w:sz="4" w:space="0" w:color="000000"/>
            </w:tcBorders>
          </w:tcPr>
          <w:p w14:paraId="7DFB33A1"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2409" w:type="dxa"/>
            <w:tcBorders>
              <w:top w:val="single" w:sz="4" w:space="0" w:color="000000"/>
              <w:left w:val="single" w:sz="4" w:space="0" w:color="000000"/>
              <w:bottom w:val="single" w:sz="4" w:space="0" w:color="000000"/>
            </w:tcBorders>
          </w:tcPr>
          <w:p w14:paraId="28F8A692" w14:textId="77777777" w:rsidR="00DD6B99" w:rsidRPr="00455ACC" w:rsidRDefault="00DD6B99">
            <w:pPr>
              <w:widowControl/>
              <w:pBdr>
                <w:top w:val="nil"/>
                <w:left w:val="nil"/>
                <w:bottom w:val="nil"/>
                <w:right w:val="nil"/>
                <w:between w:val="nil"/>
              </w:pBdr>
              <w:spacing w:line="240" w:lineRule="auto"/>
              <w:ind w:left="0" w:hanging="2"/>
              <w:rPr>
                <w:rFonts w:ascii="Times New Roman" w:eastAsia="Times New Roman" w:hAnsi="Times New Roman"/>
                <w:color w:val="000000"/>
              </w:rPr>
            </w:pPr>
          </w:p>
        </w:tc>
        <w:tc>
          <w:tcPr>
            <w:tcW w:w="1850" w:type="dxa"/>
            <w:tcBorders>
              <w:top w:val="single" w:sz="4" w:space="0" w:color="000000"/>
              <w:left w:val="single" w:sz="4" w:space="0" w:color="000000"/>
              <w:bottom w:val="single" w:sz="4" w:space="0" w:color="000000"/>
              <w:right w:val="single" w:sz="4" w:space="0" w:color="000000"/>
            </w:tcBorders>
          </w:tcPr>
          <w:p w14:paraId="661AE4E9" w14:textId="77777777" w:rsidR="00DD6B99" w:rsidRPr="00455ACC" w:rsidRDefault="00DD6B99">
            <w:pPr>
              <w:widowControl/>
              <w:pBdr>
                <w:top w:val="nil"/>
                <w:left w:val="nil"/>
                <w:bottom w:val="nil"/>
                <w:right w:val="nil"/>
                <w:between w:val="nil"/>
              </w:pBdr>
              <w:spacing w:line="240" w:lineRule="auto"/>
              <w:ind w:left="0" w:hanging="2"/>
              <w:rPr>
                <w:rFonts w:ascii="Times New Roman" w:eastAsia="Times New Roman" w:hAnsi="Times New Roman"/>
                <w:color w:val="000000"/>
              </w:rPr>
            </w:pPr>
          </w:p>
        </w:tc>
      </w:tr>
      <w:tr w:rsidR="00DD6B99" w:rsidRPr="00455ACC" w14:paraId="1B9352F9" w14:textId="77777777" w:rsidTr="00407B16">
        <w:trPr>
          <w:cantSplit/>
          <w:trHeight w:val="405"/>
        </w:trPr>
        <w:tc>
          <w:tcPr>
            <w:tcW w:w="675" w:type="dxa"/>
            <w:tcBorders>
              <w:top w:val="single" w:sz="4" w:space="0" w:color="000000"/>
              <w:left w:val="single" w:sz="4" w:space="0" w:color="000000"/>
              <w:bottom w:val="single" w:sz="4" w:space="0" w:color="000000"/>
            </w:tcBorders>
          </w:tcPr>
          <w:p w14:paraId="37751704" w14:textId="77777777" w:rsidR="00DD6B99" w:rsidRPr="00455ACC" w:rsidRDefault="00037A26">
            <w:pPr>
              <w:widowControl/>
              <w:pBdr>
                <w:top w:val="nil"/>
                <w:left w:val="nil"/>
                <w:bottom w:val="nil"/>
                <w:right w:val="nil"/>
                <w:between w:val="nil"/>
              </w:pBdr>
              <w:tabs>
                <w:tab w:val="left" w:pos="165"/>
                <w:tab w:val="left" w:pos="257"/>
              </w:tabs>
              <w:spacing w:line="240" w:lineRule="auto"/>
              <w:ind w:left="0" w:hanging="2"/>
              <w:jc w:val="center"/>
              <w:rPr>
                <w:rFonts w:ascii="Times New Roman" w:eastAsia="Times New Roman" w:hAnsi="Times New Roman"/>
                <w:color w:val="000000"/>
                <w:highlight w:val="magenta"/>
              </w:rPr>
            </w:pPr>
            <w:r w:rsidRPr="00455ACC">
              <w:rPr>
                <w:rFonts w:ascii="Times New Roman" w:eastAsia="Times New Roman" w:hAnsi="Times New Roman"/>
                <w:color w:val="000000"/>
              </w:rPr>
              <w:t>2</w:t>
            </w:r>
          </w:p>
        </w:tc>
        <w:tc>
          <w:tcPr>
            <w:tcW w:w="1939" w:type="dxa"/>
            <w:tcBorders>
              <w:top w:val="single" w:sz="4" w:space="0" w:color="000000"/>
              <w:left w:val="single" w:sz="4" w:space="0" w:color="000000"/>
              <w:bottom w:val="single" w:sz="4" w:space="0" w:color="000000"/>
            </w:tcBorders>
          </w:tcPr>
          <w:p w14:paraId="2200CEAB"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highlight w:val="magenta"/>
              </w:rPr>
            </w:pPr>
          </w:p>
        </w:tc>
        <w:tc>
          <w:tcPr>
            <w:tcW w:w="1701" w:type="dxa"/>
            <w:tcBorders>
              <w:top w:val="single" w:sz="4" w:space="0" w:color="000000"/>
              <w:left w:val="single" w:sz="4" w:space="0" w:color="000000"/>
              <w:bottom w:val="single" w:sz="4" w:space="0" w:color="000000"/>
              <w:right w:val="single" w:sz="4" w:space="0" w:color="000000"/>
            </w:tcBorders>
          </w:tcPr>
          <w:p w14:paraId="14054446"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highlight w:val="magenta"/>
              </w:rPr>
            </w:pPr>
          </w:p>
        </w:tc>
        <w:tc>
          <w:tcPr>
            <w:tcW w:w="1701" w:type="dxa"/>
            <w:tcBorders>
              <w:top w:val="single" w:sz="4" w:space="0" w:color="000000"/>
              <w:left w:val="single" w:sz="4" w:space="0" w:color="000000"/>
              <w:bottom w:val="single" w:sz="4" w:space="0" w:color="000000"/>
            </w:tcBorders>
          </w:tcPr>
          <w:p w14:paraId="2918F637"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highlight w:val="magenta"/>
              </w:rPr>
            </w:pPr>
          </w:p>
        </w:tc>
        <w:tc>
          <w:tcPr>
            <w:tcW w:w="2409" w:type="dxa"/>
            <w:tcBorders>
              <w:top w:val="single" w:sz="4" w:space="0" w:color="000000"/>
              <w:left w:val="single" w:sz="4" w:space="0" w:color="000000"/>
              <w:bottom w:val="single" w:sz="4" w:space="0" w:color="000000"/>
            </w:tcBorders>
          </w:tcPr>
          <w:p w14:paraId="3DAA6C14"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highlight w:val="magenta"/>
              </w:rPr>
            </w:pPr>
          </w:p>
        </w:tc>
        <w:tc>
          <w:tcPr>
            <w:tcW w:w="1850" w:type="dxa"/>
            <w:tcBorders>
              <w:top w:val="single" w:sz="4" w:space="0" w:color="000000"/>
              <w:left w:val="single" w:sz="4" w:space="0" w:color="000000"/>
              <w:bottom w:val="single" w:sz="4" w:space="0" w:color="000000"/>
              <w:right w:val="single" w:sz="4" w:space="0" w:color="000000"/>
            </w:tcBorders>
          </w:tcPr>
          <w:p w14:paraId="4E011BC6"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highlight w:val="magenta"/>
              </w:rPr>
            </w:pPr>
          </w:p>
        </w:tc>
      </w:tr>
      <w:tr w:rsidR="00DD6B99" w:rsidRPr="00455ACC" w14:paraId="68670413" w14:textId="77777777" w:rsidTr="00407B16">
        <w:trPr>
          <w:cantSplit/>
          <w:trHeight w:val="410"/>
        </w:trPr>
        <w:tc>
          <w:tcPr>
            <w:tcW w:w="675" w:type="dxa"/>
            <w:tcBorders>
              <w:top w:val="single" w:sz="4" w:space="0" w:color="000000"/>
              <w:left w:val="single" w:sz="4" w:space="0" w:color="000000"/>
              <w:bottom w:val="single" w:sz="4" w:space="0" w:color="000000"/>
            </w:tcBorders>
          </w:tcPr>
          <w:p w14:paraId="7DE2DE57" w14:textId="77777777" w:rsidR="00DD6B99" w:rsidRPr="00455ACC" w:rsidRDefault="00037A26">
            <w:pPr>
              <w:widowControl/>
              <w:pBdr>
                <w:top w:val="nil"/>
                <w:left w:val="nil"/>
                <w:bottom w:val="nil"/>
                <w:right w:val="nil"/>
                <w:between w:val="nil"/>
              </w:pBdr>
              <w:tabs>
                <w:tab w:val="left" w:pos="0"/>
                <w:tab w:val="left" w:pos="257"/>
              </w:tabs>
              <w:spacing w:line="240" w:lineRule="auto"/>
              <w:ind w:left="0" w:hanging="2"/>
              <w:rPr>
                <w:rFonts w:ascii="Times New Roman" w:eastAsia="Times New Roman" w:hAnsi="Times New Roman"/>
                <w:color w:val="000000"/>
              </w:rPr>
            </w:pPr>
            <w:r w:rsidRPr="00455ACC">
              <w:rPr>
                <w:rFonts w:ascii="Times New Roman" w:eastAsia="Times New Roman" w:hAnsi="Times New Roman"/>
                <w:color w:val="000000"/>
              </w:rPr>
              <w:t>…</w:t>
            </w:r>
          </w:p>
        </w:tc>
        <w:tc>
          <w:tcPr>
            <w:tcW w:w="1939" w:type="dxa"/>
            <w:tcBorders>
              <w:top w:val="single" w:sz="4" w:space="0" w:color="000000"/>
              <w:left w:val="single" w:sz="4" w:space="0" w:color="000000"/>
              <w:bottom w:val="single" w:sz="4" w:space="0" w:color="000000"/>
            </w:tcBorders>
          </w:tcPr>
          <w:p w14:paraId="03789F2D"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p w14:paraId="457F46A8"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3EC6758C"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1701" w:type="dxa"/>
            <w:tcBorders>
              <w:top w:val="single" w:sz="4" w:space="0" w:color="000000"/>
              <w:left w:val="single" w:sz="4" w:space="0" w:color="000000"/>
              <w:bottom w:val="single" w:sz="4" w:space="0" w:color="000000"/>
            </w:tcBorders>
          </w:tcPr>
          <w:p w14:paraId="5E983F85"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2409" w:type="dxa"/>
            <w:tcBorders>
              <w:top w:val="single" w:sz="4" w:space="0" w:color="000000"/>
              <w:left w:val="single" w:sz="4" w:space="0" w:color="000000"/>
              <w:bottom w:val="single" w:sz="4" w:space="0" w:color="000000"/>
            </w:tcBorders>
          </w:tcPr>
          <w:p w14:paraId="11C9ABFC" w14:textId="77777777" w:rsidR="00DD6B99" w:rsidRPr="00455ACC" w:rsidRDefault="00DD6B99">
            <w:pPr>
              <w:widowControl/>
              <w:pBdr>
                <w:top w:val="nil"/>
                <w:left w:val="nil"/>
                <w:bottom w:val="nil"/>
                <w:right w:val="nil"/>
                <w:between w:val="nil"/>
              </w:pBdr>
              <w:spacing w:line="240" w:lineRule="auto"/>
              <w:ind w:left="0" w:hanging="2"/>
              <w:rPr>
                <w:rFonts w:ascii="Times New Roman" w:eastAsia="Times New Roman" w:hAnsi="Times New Roman"/>
                <w:color w:val="000000"/>
              </w:rPr>
            </w:pPr>
          </w:p>
        </w:tc>
        <w:tc>
          <w:tcPr>
            <w:tcW w:w="1850" w:type="dxa"/>
            <w:tcBorders>
              <w:top w:val="single" w:sz="4" w:space="0" w:color="000000"/>
              <w:left w:val="single" w:sz="4" w:space="0" w:color="000000"/>
              <w:bottom w:val="single" w:sz="4" w:space="0" w:color="000000"/>
              <w:right w:val="single" w:sz="4" w:space="0" w:color="000000"/>
            </w:tcBorders>
          </w:tcPr>
          <w:p w14:paraId="00D78DC9" w14:textId="77777777" w:rsidR="00DD6B99" w:rsidRPr="00455ACC" w:rsidRDefault="00DD6B99">
            <w:pPr>
              <w:widowControl/>
              <w:pBdr>
                <w:top w:val="nil"/>
                <w:left w:val="nil"/>
                <w:bottom w:val="nil"/>
                <w:right w:val="nil"/>
                <w:between w:val="nil"/>
              </w:pBdr>
              <w:spacing w:line="240" w:lineRule="auto"/>
              <w:ind w:left="0" w:hanging="2"/>
              <w:rPr>
                <w:rFonts w:ascii="Times New Roman" w:eastAsia="Times New Roman" w:hAnsi="Times New Roman"/>
                <w:color w:val="000000"/>
              </w:rPr>
            </w:pPr>
          </w:p>
        </w:tc>
      </w:tr>
      <w:tr w:rsidR="00DD6B99" w:rsidRPr="00455ACC" w14:paraId="0C2D20F2" w14:textId="77777777" w:rsidTr="00407B16">
        <w:trPr>
          <w:cantSplit/>
          <w:trHeight w:val="419"/>
        </w:trPr>
        <w:tc>
          <w:tcPr>
            <w:tcW w:w="675" w:type="dxa"/>
            <w:tcBorders>
              <w:top w:val="single" w:sz="4" w:space="0" w:color="000000"/>
              <w:left w:val="single" w:sz="4" w:space="0" w:color="000000"/>
              <w:bottom w:val="single" w:sz="4" w:space="0" w:color="000000"/>
            </w:tcBorders>
          </w:tcPr>
          <w:p w14:paraId="5314459D" w14:textId="77777777" w:rsidR="00DD6B99" w:rsidRPr="00455ACC" w:rsidRDefault="00037A26">
            <w:pPr>
              <w:widowControl/>
              <w:pBdr>
                <w:top w:val="nil"/>
                <w:left w:val="nil"/>
                <w:bottom w:val="nil"/>
                <w:right w:val="nil"/>
                <w:between w:val="nil"/>
              </w:pBdr>
              <w:tabs>
                <w:tab w:val="left" w:pos="0"/>
                <w:tab w:val="left" w:pos="257"/>
              </w:tabs>
              <w:spacing w:line="240" w:lineRule="auto"/>
              <w:ind w:left="0" w:hanging="2"/>
              <w:rPr>
                <w:rFonts w:ascii="Times New Roman" w:eastAsia="Times New Roman" w:hAnsi="Times New Roman"/>
                <w:color w:val="000000"/>
              </w:rPr>
            </w:pPr>
            <w:r w:rsidRPr="00455ACC">
              <w:rPr>
                <w:rFonts w:ascii="Times New Roman" w:eastAsia="Times New Roman" w:hAnsi="Times New Roman"/>
                <w:color w:val="000000"/>
              </w:rPr>
              <w:t>…</w:t>
            </w:r>
          </w:p>
        </w:tc>
        <w:tc>
          <w:tcPr>
            <w:tcW w:w="1939" w:type="dxa"/>
            <w:tcBorders>
              <w:top w:val="single" w:sz="4" w:space="0" w:color="000000"/>
              <w:left w:val="single" w:sz="4" w:space="0" w:color="000000"/>
              <w:bottom w:val="single" w:sz="4" w:space="0" w:color="000000"/>
            </w:tcBorders>
          </w:tcPr>
          <w:p w14:paraId="4BBF6EE0" w14:textId="77777777" w:rsidR="00DD6B99" w:rsidRPr="00455ACC" w:rsidRDefault="00DD6B99">
            <w:pPr>
              <w:widowControl/>
              <w:pBdr>
                <w:top w:val="nil"/>
                <w:left w:val="nil"/>
                <w:bottom w:val="nil"/>
                <w:right w:val="nil"/>
                <w:between w:val="nil"/>
              </w:pBdr>
              <w:spacing w:line="240" w:lineRule="auto"/>
              <w:ind w:left="0" w:hanging="2"/>
              <w:rPr>
                <w:rFonts w:ascii="Times New Roman" w:eastAsia="Times New Roman" w:hAnsi="Times New Roman"/>
                <w:color w:val="000000"/>
              </w:rPr>
            </w:pPr>
          </w:p>
          <w:p w14:paraId="0A0D7539" w14:textId="77777777" w:rsidR="00DD6B99" w:rsidRPr="00455ACC" w:rsidRDefault="00DD6B99">
            <w:pPr>
              <w:widowControl/>
              <w:pBdr>
                <w:top w:val="nil"/>
                <w:left w:val="nil"/>
                <w:bottom w:val="nil"/>
                <w:right w:val="nil"/>
                <w:between w:val="nil"/>
              </w:pBdr>
              <w:spacing w:line="240" w:lineRule="auto"/>
              <w:ind w:left="0" w:hanging="2"/>
              <w:rPr>
                <w:rFonts w:ascii="Times New Roman" w:eastAsia="Times New Roman" w:hAnsi="Times New Roman"/>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4156CA1F"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1701" w:type="dxa"/>
            <w:tcBorders>
              <w:top w:val="single" w:sz="4" w:space="0" w:color="000000"/>
              <w:left w:val="single" w:sz="4" w:space="0" w:color="000000"/>
              <w:bottom w:val="single" w:sz="4" w:space="0" w:color="000000"/>
            </w:tcBorders>
          </w:tcPr>
          <w:p w14:paraId="3994ECDD" w14:textId="77777777" w:rsidR="00DD6B99" w:rsidRPr="00455ACC" w:rsidRDefault="00DD6B99">
            <w:pPr>
              <w:widowControl/>
              <w:pBdr>
                <w:top w:val="nil"/>
                <w:left w:val="nil"/>
                <w:bottom w:val="nil"/>
                <w:right w:val="nil"/>
                <w:between w:val="nil"/>
              </w:pBdr>
              <w:spacing w:line="240" w:lineRule="auto"/>
              <w:ind w:left="0" w:hanging="2"/>
              <w:jc w:val="center"/>
              <w:rPr>
                <w:rFonts w:ascii="Times New Roman" w:eastAsia="Times New Roman" w:hAnsi="Times New Roman"/>
                <w:color w:val="000000"/>
              </w:rPr>
            </w:pPr>
          </w:p>
        </w:tc>
        <w:tc>
          <w:tcPr>
            <w:tcW w:w="2409" w:type="dxa"/>
            <w:tcBorders>
              <w:top w:val="single" w:sz="4" w:space="0" w:color="000000"/>
              <w:left w:val="single" w:sz="4" w:space="0" w:color="000000"/>
              <w:bottom w:val="single" w:sz="4" w:space="0" w:color="000000"/>
            </w:tcBorders>
          </w:tcPr>
          <w:p w14:paraId="214FBFD1" w14:textId="77777777" w:rsidR="00DD6B99" w:rsidRPr="00455ACC" w:rsidRDefault="00DD6B99">
            <w:pPr>
              <w:widowControl/>
              <w:pBdr>
                <w:top w:val="nil"/>
                <w:left w:val="nil"/>
                <w:bottom w:val="nil"/>
                <w:right w:val="nil"/>
                <w:between w:val="nil"/>
              </w:pBdr>
              <w:spacing w:line="240" w:lineRule="auto"/>
              <w:ind w:left="0" w:hanging="2"/>
              <w:rPr>
                <w:rFonts w:ascii="Times New Roman" w:eastAsia="Times New Roman" w:hAnsi="Times New Roman"/>
                <w:color w:val="000000"/>
              </w:rPr>
            </w:pPr>
          </w:p>
        </w:tc>
        <w:tc>
          <w:tcPr>
            <w:tcW w:w="1850" w:type="dxa"/>
            <w:tcBorders>
              <w:top w:val="single" w:sz="4" w:space="0" w:color="000000"/>
              <w:left w:val="single" w:sz="4" w:space="0" w:color="000000"/>
              <w:bottom w:val="single" w:sz="4" w:space="0" w:color="000000"/>
              <w:right w:val="single" w:sz="4" w:space="0" w:color="000000"/>
            </w:tcBorders>
          </w:tcPr>
          <w:p w14:paraId="0B7E6D20" w14:textId="77777777" w:rsidR="00DD6B99" w:rsidRPr="00455ACC" w:rsidRDefault="00DD6B99">
            <w:pPr>
              <w:widowControl/>
              <w:pBdr>
                <w:top w:val="nil"/>
                <w:left w:val="nil"/>
                <w:bottom w:val="nil"/>
                <w:right w:val="nil"/>
                <w:between w:val="nil"/>
              </w:pBdr>
              <w:spacing w:line="240" w:lineRule="auto"/>
              <w:ind w:left="0" w:hanging="2"/>
              <w:rPr>
                <w:rFonts w:ascii="Times New Roman" w:eastAsia="Times New Roman" w:hAnsi="Times New Roman"/>
                <w:color w:val="000000"/>
              </w:rPr>
            </w:pPr>
          </w:p>
        </w:tc>
      </w:tr>
    </w:tbl>
    <w:p w14:paraId="3A559FDB" w14:textId="77777777" w:rsidR="00DD6B99" w:rsidRDefault="00DD6B99">
      <w:pPr>
        <w:pBdr>
          <w:top w:val="nil"/>
          <w:left w:val="nil"/>
          <w:bottom w:val="nil"/>
          <w:right w:val="nil"/>
          <w:between w:val="nil"/>
        </w:pBdr>
        <w:spacing w:line="240" w:lineRule="auto"/>
        <w:ind w:left="0" w:hanging="2"/>
        <w:rPr>
          <w:color w:val="000000"/>
        </w:rPr>
      </w:pPr>
    </w:p>
    <w:p w14:paraId="01E27A64"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Голова загальних зборів (конференції) ________________ ______________________</w:t>
      </w:r>
    </w:p>
    <w:p w14:paraId="687DFC08"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ab/>
      </w:r>
      <w:r>
        <w:rPr>
          <w:color w:val="000000"/>
        </w:rPr>
        <w:tab/>
      </w:r>
      <w:r>
        <w:rPr>
          <w:color w:val="000000"/>
        </w:rPr>
        <w:tab/>
        <w:t xml:space="preserve">(підпис) </w:t>
      </w:r>
      <w:r>
        <w:rPr>
          <w:color w:val="000000"/>
        </w:rPr>
        <w:tab/>
      </w:r>
      <w:r>
        <w:rPr>
          <w:color w:val="000000"/>
        </w:rPr>
        <w:tab/>
        <w:t>(</w:t>
      </w:r>
      <w:r>
        <w:t>власне ім’я та прізвище</w:t>
      </w:r>
      <w:r>
        <w:rPr>
          <w:color w:val="000000"/>
        </w:rPr>
        <w:t xml:space="preserve">) </w:t>
      </w:r>
    </w:p>
    <w:p w14:paraId="443AB778" w14:textId="77777777" w:rsidR="00DD6B99" w:rsidRDefault="00037A26">
      <w:pPr>
        <w:pBdr>
          <w:top w:val="nil"/>
          <w:left w:val="nil"/>
          <w:bottom w:val="nil"/>
          <w:right w:val="nil"/>
          <w:between w:val="nil"/>
        </w:pBdr>
        <w:spacing w:line="240" w:lineRule="auto"/>
        <w:ind w:left="0" w:hanging="2"/>
        <w:rPr>
          <w:color w:val="000000"/>
        </w:rPr>
      </w:pPr>
      <w:r>
        <w:rPr>
          <w:color w:val="000000"/>
        </w:rPr>
        <w:t>Секретар загальних зборів (конференції)________________ _____________________</w:t>
      </w:r>
    </w:p>
    <w:p w14:paraId="1B9D4B0A" w14:textId="77777777" w:rsidR="00DD6B99" w:rsidRDefault="00037A26">
      <w:pPr>
        <w:pBdr>
          <w:top w:val="nil"/>
          <w:left w:val="nil"/>
          <w:bottom w:val="nil"/>
          <w:right w:val="nil"/>
          <w:between w:val="nil"/>
        </w:pBdr>
        <w:spacing w:line="240" w:lineRule="auto"/>
        <w:ind w:left="0" w:hanging="2"/>
        <w:jc w:val="both"/>
        <w:rPr>
          <w:color w:val="000000"/>
        </w:rPr>
      </w:pPr>
      <w:r>
        <w:rPr>
          <w:color w:val="000000"/>
        </w:rPr>
        <w:tab/>
      </w:r>
      <w:r>
        <w:rPr>
          <w:color w:val="000000"/>
        </w:rPr>
        <w:tab/>
      </w:r>
      <w:r>
        <w:rPr>
          <w:color w:val="000000"/>
        </w:rPr>
        <w:tab/>
        <w:t xml:space="preserve">(підпис) </w:t>
      </w:r>
      <w:r>
        <w:rPr>
          <w:color w:val="000000"/>
        </w:rPr>
        <w:tab/>
      </w:r>
      <w:r>
        <w:rPr>
          <w:color w:val="000000"/>
        </w:rPr>
        <w:tab/>
        <w:t>(</w:t>
      </w:r>
      <w:r>
        <w:t>власне ім’я та прізвище</w:t>
      </w:r>
      <w:r>
        <w:rPr>
          <w:color w:val="000000"/>
        </w:rPr>
        <w:t xml:space="preserve">) </w:t>
      </w:r>
    </w:p>
    <w:sectPr w:rsidR="00DD6B99" w:rsidSect="00455ACC">
      <w:headerReference w:type="even" r:id="rId8"/>
      <w:headerReference w:type="default" r:id="rId9"/>
      <w:footerReference w:type="even" r:id="rId10"/>
      <w:footerReference w:type="default" r:id="rId11"/>
      <w:headerReference w:type="first" r:id="rId12"/>
      <w:footerReference w:type="first" r:id="rId13"/>
      <w:pgSz w:w="11906" w:h="16838"/>
      <w:pgMar w:top="426" w:right="1134" w:bottom="2269"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957152" w14:textId="77777777" w:rsidR="004F6A42" w:rsidRDefault="004F6A42">
      <w:pPr>
        <w:spacing w:line="240" w:lineRule="auto"/>
        <w:ind w:left="0" w:hanging="2"/>
      </w:pPr>
      <w:r>
        <w:separator/>
      </w:r>
    </w:p>
  </w:endnote>
  <w:endnote w:type="continuationSeparator" w:id="0">
    <w:p w14:paraId="3E81BB23" w14:textId="77777777" w:rsidR="004F6A42" w:rsidRDefault="004F6A4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Noto Sans Symbols">
    <w:charset w:val="00"/>
    <w:family w:val="auto"/>
    <w:pitch w:val="default"/>
    <w:embedBold r:id="rId1" w:fontKey="{7F51B249-12E4-4421-B975-BB897482CF04}"/>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embedRegular r:id="rId2" w:fontKey="{7B10863D-FDC5-4A61-9BE4-09158CE749CC}"/>
    <w:embedBold r:id="rId3" w:fontKey="{988152F2-51EB-451F-AEF1-E1343B0BEF22}"/>
  </w:font>
  <w:font w:name="Microsoft Sans Serif">
    <w:panose1 w:val="020B0604020202020204"/>
    <w:charset w:val="CC"/>
    <w:family w:val="swiss"/>
    <w:pitch w:val="variable"/>
    <w:sig w:usb0="E5002EFF" w:usb1="C000605B" w:usb2="00000029" w:usb3="00000000" w:csb0="000101FF" w:csb1="00000000"/>
    <w:embedRegular r:id="rId4" w:fontKey="{C01291F1-4C5A-4168-B626-EC07E2722C55}"/>
  </w:font>
  <w:font w:name="DejaVu Sans">
    <w:panose1 w:val="00000000000000000000"/>
    <w:charset w:val="00"/>
    <w:family w:val="roman"/>
    <w:notTrueType/>
    <w:pitch w:val="default"/>
  </w:font>
  <w:font w:name="font390">
    <w:panose1 w:val="00000000000000000000"/>
    <w:charset w:val="00"/>
    <w:family w:val="roman"/>
    <w:notTrueType/>
    <w:pitch w:val="default"/>
  </w:font>
  <w:font w:name="Georgia">
    <w:panose1 w:val="02040502050405020303"/>
    <w:charset w:val="CC"/>
    <w:family w:val="roman"/>
    <w:pitch w:val="variable"/>
    <w:sig w:usb0="00000287" w:usb1="00000000" w:usb2="00000000" w:usb3="00000000" w:csb0="0000009F" w:csb1="00000000"/>
    <w:embedItalic r:id="rId5" w:fontKey="{94BA218D-8434-47D0-A476-A05236B178BA}"/>
  </w:font>
  <w:font w:name="Cambria">
    <w:panose1 w:val="02040503050406030204"/>
    <w:charset w:val="CC"/>
    <w:family w:val="roman"/>
    <w:pitch w:val="variable"/>
    <w:sig w:usb0="E00006FF" w:usb1="420024FF" w:usb2="02000000" w:usb3="00000000" w:csb0="0000019F" w:csb1="00000000"/>
    <w:embedRegular r:id="rId6" w:fontKey="{D283086D-8DC5-40D4-B880-4C88B74857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62C77F" w14:textId="77777777" w:rsidR="00DD6B99" w:rsidRDefault="00DD6B99">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77C42F" w14:textId="77777777" w:rsidR="00DD6B99" w:rsidRDefault="00DD6B99">
    <w:pPr>
      <w:pBdr>
        <w:top w:val="nil"/>
        <w:left w:val="nil"/>
        <w:bottom w:val="nil"/>
        <w:right w:val="nil"/>
        <w:between w:val="nil"/>
      </w:pBdr>
      <w:tabs>
        <w:tab w:val="center" w:pos="4677"/>
        <w:tab w:val="right" w:pos="9355"/>
      </w:tabs>
      <w:spacing w:line="240" w:lineRule="auto"/>
      <w:ind w:left="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9A78B5" w14:textId="77777777" w:rsidR="00DD6B99" w:rsidRDefault="00DD6B99">
    <w:pPr>
      <w:pBdr>
        <w:top w:val="nil"/>
        <w:left w:val="nil"/>
        <w:bottom w:val="nil"/>
        <w:right w:val="nil"/>
        <w:between w:val="nil"/>
      </w:pBdr>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CA2D2B" w14:textId="77777777" w:rsidR="004F6A42" w:rsidRDefault="004F6A42">
      <w:pPr>
        <w:spacing w:line="240" w:lineRule="auto"/>
        <w:ind w:left="0" w:hanging="2"/>
      </w:pPr>
      <w:r>
        <w:separator/>
      </w:r>
    </w:p>
  </w:footnote>
  <w:footnote w:type="continuationSeparator" w:id="0">
    <w:p w14:paraId="61138AB5" w14:textId="77777777" w:rsidR="004F6A42" w:rsidRDefault="004F6A42">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52A81A" w14:textId="77777777" w:rsidR="00455ACC" w:rsidRDefault="00455ACC">
    <w:pPr>
      <w:pStyle w:val="a4"/>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F8C0CC" w14:textId="77777777" w:rsidR="00DD6B99" w:rsidRDefault="00DD6B99">
    <w:pPr>
      <w:pBdr>
        <w:top w:val="nil"/>
        <w:left w:val="nil"/>
        <w:bottom w:val="nil"/>
        <w:right w:val="nil"/>
        <w:between w:val="nil"/>
      </w:pBdr>
      <w:tabs>
        <w:tab w:val="center" w:pos="4677"/>
        <w:tab w:val="right" w:pos="9355"/>
      </w:tabs>
      <w:spacing w:line="240" w:lineRule="auto"/>
      <w:ind w:left="0"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7AE329" w14:textId="77777777" w:rsidR="00DD6B99" w:rsidRDefault="00DD6B99">
    <w:pPr>
      <w:pBdr>
        <w:top w:val="nil"/>
        <w:left w:val="nil"/>
        <w:bottom w:val="nil"/>
        <w:right w:val="nil"/>
        <w:between w:val="nil"/>
      </w:pBdr>
      <w:spacing w:line="240" w:lineRule="auto"/>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048E2"/>
    <w:multiLevelType w:val="multilevel"/>
    <w:tmpl w:val="AC9413C4"/>
    <w:lvl w:ilvl="0">
      <w:start w:val="1"/>
      <w:numFmt w:val="decimal"/>
      <w:lvlText w:val="%1)"/>
      <w:lvlJc w:val="left"/>
      <w:pPr>
        <w:ind w:left="720" w:hanging="360"/>
      </w:pPr>
      <w:rPr>
        <w:b/>
        <w:bC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197A1946"/>
    <w:multiLevelType w:val="multilevel"/>
    <w:tmpl w:val="B50C257C"/>
    <w:lvl w:ilvl="0">
      <w:start w:val="1"/>
      <w:numFmt w:val="bullet"/>
      <w:lvlText w:val="−"/>
      <w:lvlJc w:val="left"/>
      <w:pPr>
        <w:ind w:left="720" w:hanging="360"/>
      </w:pPr>
      <w:rPr>
        <w:rFonts w:ascii="Noto Sans Symbols" w:eastAsia="Noto Sans Symbols" w:hAnsi="Noto Sans Symbols" w:cs="Noto Sans Symbols"/>
        <w:b/>
        <w:bCs/>
        <w:vertAlign w:val="baseline"/>
      </w:rPr>
    </w:lvl>
    <w:lvl w:ilvl="1">
      <w:start w:val="1"/>
      <w:numFmt w:val="bullet"/>
      <w:lvlText w:val="−"/>
      <w:lvlJc w:val="left"/>
      <w:pPr>
        <w:ind w:left="1080" w:hanging="360"/>
      </w:pPr>
      <w:rPr>
        <w:rFonts w:ascii="Noto Sans Symbols" w:eastAsia="Noto Sans Symbols" w:hAnsi="Noto Sans Symbols" w:cs="Noto Sans Symbols"/>
        <w:b/>
        <w:bCs/>
        <w:vertAlign w:val="baseline"/>
      </w:rPr>
    </w:lvl>
    <w:lvl w:ilvl="2">
      <w:start w:val="1"/>
      <w:numFmt w:val="bullet"/>
      <w:lvlText w:val="−"/>
      <w:lvlJc w:val="left"/>
      <w:pPr>
        <w:ind w:left="1440" w:hanging="360"/>
      </w:pPr>
      <w:rPr>
        <w:rFonts w:ascii="Noto Sans Symbols" w:eastAsia="Noto Sans Symbols" w:hAnsi="Noto Sans Symbols" w:cs="Noto Sans Symbols"/>
        <w:b/>
        <w:bCs/>
        <w:vertAlign w:val="baseline"/>
      </w:rPr>
    </w:lvl>
    <w:lvl w:ilvl="3">
      <w:start w:val="1"/>
      <w:numFmt w:val="bullet"/>
      <w:lvlText w:val="−"/>
      <w:lvlJc w:val="left"/>
      <w:pPr>
        <w:ind w:left="1800" w:hanging="360"/>
      </w:pPr>
      <w:rPr>
        <w:rFonts w:ascii="Noto Sans Symbols" w:eastAsia="Noto Sans Symbols" w:hAnsi="Noto Sans Symbols" w:cs="Noto Sans Symbols"/>
        <w:b/>
        <w:bCs/>
        <w:vertAlign w:val="baseline"/>
      </w:rPr>
    </w:lvl>
    <w:lvl w:ilvl="4">
      <w:start w:val="1"/>
      <w:numFmt w:val="bullet"/>
      <w:lvlText w:val="−"/>
      <w:lvlJc w:val="left"/>
      <w:pPr>
        <w:ind w:left="2160" w:hanging="360"/>
      </w:pPr>
      <w:rPr>
        <w:rFonts w:ascii="Noto Sans Symbols" w:eastAsia="Noto Sans Symbols" w:hAnsi="Noto Sans Symbols" w:cs="Noto Sans Symbols"/>
        <w:b/>
        <w:bCs/>
        <w:vertAlign w:val="baseline"/>
      </w:rPr>
    </w:lvl>
    <w:lvl w:ilvl="5">
      <w:start w:val="1"/>
      <w:numFmt w:val="bullet"/>
      <w:lvlText w:val="−"/>
      <w:lvlJc w:val="left"/>
      <w:pPr>
        <w:ind w:left="2520" w:hanging="360"/>
      </w:pPr>
      <w:rPr>
        <w:rFonts w:ascii="Noto Sans Symbols" w:eastAsia="Noto Sans Symbols" w:hAnsi="Noto Sans Symbols" w:cs="Noto Sans Symbols"/>
        <w:b/>
        <w:bCs/>
        <w:vertAlign w:val="baseline"/>
      </w:rPr>
    </w:lvl>
    <w:lvl w:ilvl="6">
      <w:start w:val="1"/>
      <w:numFmt w:val="bullet"/>
      <w:lvlText w:val="−"/>
      <w:lvlJc w:val="left"/>
      <w:pPr>
        <w:ind w:left="2880" w:hanging="360"/>
      </w:pPr>
      <w:rPr>
        <w:rFonts w:ascii="Noto Sans Symbols" w:eastAsia="Noto Sans Symbols" w:hAnsi="Noto Sans Symbols" w:cs="Noto Sans Symbols"/>
        <w:b/>
        <w:bCs/>
        <w:vertAlign w:val="baseline"/>
      </w:rPr>
    </w:lvl>
    <w:lvl w:ilvl="7">
      <w:start w:val="1"/>
      <w:numFmt w:val="bullet"/>
      <w:lvlText w:val="−"/>
      <w:lvlJc w:val="left"/>
      <w:pPr>
        <w:ind w:left="3240" w:hanging="360"/>
      </w:pPr>
      <w:rPr>
        <w:rFonts w:ascii="Noto Sans Symbols" w:eastAsia="Noto Sans Symbols" w:hAnsi="Noto Sans Symbols" w:cs="Noto Sans Symbols"/>
        <w:b/>
        <w:bCs/>
        <w:vertAlign w:val="baseline"/>
      </w:rPr>
    </w:lvl>
    <w:lvl w:ilvl="8">
      <w:start w:val="1"/>
      <w:numFmt w:val="bullet"/>
      <w:lvlText w:val="−"/>
      <w:lvlJc w:val="left"/>
      <w:pPr>
        <w:ind w:left="3600" w:hanging="360"/>
      </w:pPr>
      <w:rPr>
        <w:rFonts w:ascii="Noto Sans Symbols" w:eastAsia="Noto Sans Symbols" w:hAnsi="Noto Sans Symbols" w:cs="Noto Sans Symbols"/>
        <w:b/>
        <w:bCs/>
        <w:vertAlign w:val="baseline"/>
      </w:rPr>
    </w:lvl>
  </w:abstractNum>
  <w:abstractNum w:abstractNumId="2" w15:restartNumberingAfterBreak="0">
    <w:nsid w:val="257661E7"/>
    <w:multiLevelType w:val="multilevel"/>
    <w:tmpl w:val="35DED9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CD051ED"/>
    <w:multiLevelType w:val="multilevel"/>
    <w:tmpl w:val="80DAD32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381F4C55"/>
    <w:multiLevelType w:val="multilevel"/>
    <w:tmpl w:val="44EA1C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7EF00982"/>
    <w:multiLevelType w:val="multilevel"/>
    <w:tmpl w:val="F364E420"/>
    <w:lvl w:ilvl="0">
      <w:start w:val="1"/>
      <w:numFmt w:val="decimal"/>
      <w:lvlText w:val=""/>
      <w:lvlJc w:val="left"/>
      <w:pPr>
        <w:ind w:left="0" w:firstLine="0"/>
      </w:pPr>
      <w:rPr>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num w:numId="1" w16cid:durableId="640813607">
    <w:abstractNumId w:val="3"/>
  </w:num>
  <w:num w:numId="2" w16cid:durableId="2138059701">
    <w:abstractNumId w:val="5"/>
  </w:num>
  <w:num w:numId="3" w16cid:durableId="363748814">
    <w:abstractNumId w:val="1"/>
  </w:num>
  <w:num w:numId="4" w16cid:durableId="1179004272">
    <w:abstractNumId w:val="0"/>
  </w:num>
  <w:num w:numId="5" w16cid:durableId="1285430246">
    <w:abstractNumId w:val="2"/>
  </w:num>
  <w:num w:numId="6" w16cid:durableId="27232744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6B99"/>
    <w:rsid w:val="00037A26"/>
    <w:rsid w:val="001A0F22"/>
    <w:rsid w:val="001B50B1"/>
    <w:rsid w:val="00241F1C"/>
    <w:rsid w:val="003B2B5F"/>
    <w:rsid w:val="003F2C92"/>
    <w:rsid w:val="00407B16"/>
    <w:rsid w:val="00455ACC"/>
    <w:rsid w:val="004F6A42"/>
    <w:rsid w:val="00855A00"/>
    <w:rsid w:val="00961B70"/>
    <w:rsid w:val="00A33AA1"/>
    <w:rsid w:val="00A86912"/>
    <w:rsid w:val="00A943CE"/>
    <w:rsid w:val="00B236CD"/>
    <w:rsid w:val="00BB7F92"/>
    <w:rsid w:val="00BF2ECB"/>
    <w:rsid w:val="00C2767B"/>
    <w:rsid w:val="00DD6B99"/>
    <w:rsid w:val="00F325B1"/>
    <w:rsid w:val="00F46BF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BE01AC"/>
  <w15:docId w15:val="{D56AD1DC-2F65-415C-9EE5-597A52D6D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uk"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spacing w:line="1" w:lineRule="atLeast"/>
      <w:ind w:leftChars="-1" w:left="-1" w:hangingChars="1" w:hanging="1"/>
      <w:textDirection w:val="btLr"/>
      <w:textAlignment w:val="top"/>
      <w:outlineLvl w:val="0"/>
    </w:pPr>
    <w:rPr>
      <w:position w:val="-1"/>
      <w:sz w:val="24"/>
      <w:szCs w:val="24"/>
      <w:lang w:val="uk-UA" w:eastAsia="ru-RU"/>
    </w:rPr>
  </w:style>
  <w:style w:type="paragraph" w:styleId="1">
    <w:name w:val="heading 1"/>
    <w:basedOn w:val="a"/>
    <w:next w:val="a"/>
    <w:uiPriority w:val="9"/>
    <w:qFormat/>
    <w:pPr>
      <w:keepNext/>
      <w:shd w:val="clear" w:color="auto" w:fill="FFFFFF"/>
      <w:jc w:val="center"/>
    </w:pPr>
    <w:rPr>
      <w:b/>
      <w:bCs/>
      <w:color w:val="000000"/>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header"/>
    <w:basedOn w:val="a"/>
    <w:pPr>
      <w:tabs>
        <w:tab w:val="center" w:pos="4677"/>
        <w:tab w:val="right" w:pos="9355"/>
      </w:tabs>
    </w:pPr>
  </w:style>
  <w:style w:type="paragraph" w:styleId="a5">
    <w:name w:val="footer"/>
    <w:basedOn w:val="a"/>
    <w:pPr>
      <w:tabs>
        <w:tab w:val="center" w:pos="4677"/>
        <w:tab w:val="right" w:pos="9355"/>
      </w:tabs>
    </w:pPr>
  </w:style>
  <w:style w:type="character" w:customStyle="1" w:styleId="apple-style-span">
    <w:name w:val="apple-style-span"/>
    <w:basedOn w:val="a0"/>
    <w:rPr>
      <w:w w:val="100"/>
      <w:position w:val="-1"/>
      <w:effect w:val="none"/>
      <w:vertAlign w:val="baseline"/>
      <w:cs w:val="0"/>
      <w:em w:val="none"/>
    </w:rPr>
  </w:style>
  <w:style w:type="paragraph" w:customStyle="1" w:styleId="10">
    <w:name w:val="Абзац списку1"/>
    <w:basedOn w:val="a"/>
    <w:pPr>
      <w:ind w:left="720"/>
      <w:contextualSpacing/>
    </w:pPr>
    <w:rPr>
      <w:szCs w:val="20"/>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rPr>
  </w:style>
  <w:style w:type="character" w:customStyle="1" w:styleId="rvts0">
    <w:name w:val="rvts0"/>
    <w:basedOn w:val="a0"/>
    <w:rPr>
      <w:w w:val="100"/>
      <w:position w:val="-1"/>
      <w:effect w:val="none"/>
      <w:vertAlign w:val="baseline"/>
      <w:cs w:val="0"/>
      <w:em w:val="none"/>
    </w:rPr>
  </w:style>
  <w:style w:type="character" w:styleId="a6">
    <w:name w:val="Hyperlink"/>
    <w:rPr>
      <w:color w:val="0000FF"/>
      <w:w w:val="100"/>
      <w:position w:val="-1"/>
      <w:u w:val="single"/>
      <w:effect w:val="none"/>
      <w:vertAlign w:val="baseline"/>
      <w:cs w:val="0"/>
      <w:em w:val="none"/>
    </w:rPr>
  </w:style>
  <w:style w:type="paragraph" w:customStyle="1" w:styleId="tjbmf">
    <w:name w:val="tj bmf"/>
    <w:basedOn w:val="a"/>
    <w:pPr>
      <w:spacing w:before="100" w:beforeAutospacing="1" w:after="100" w:afterAutospacing="1"/>
    </w:pPr>
    <w:rPr>
      <w:lang w:val="ru-RU"/>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Calibri" w:hAnsi="Calibri" w:cs="Calibri"/>
      <w:color w:val="000000"/>
      <w:position w:val="-1"/>
      <w:sz w:val="24"/>
      <w:szCs w:val="24"/>
      <w:lang w:val="uk-UA" w:eastAsia="en-US"/>
    </w:rPr>
  </w:style>
  <w:style w:type="character" w:customStyle="1" w:styleId="11">
    <w:name w:val="Заголовок 1 Знак"/>
    <w:rPr>
      <w:b/>
      <w:bCs/>
      <w:color w:val="000000"/>
      <w:w w:val="100"/>
      <w:position w:val="-1"/>
      <w:sz w:val="24"/>
      <w:szCs w:val="24"/>
      <w:effect w:val="none"/>
      <w:shd w:val="clear" w:color="auto" w:fill="FFFFFF"/>
      <w:vertAlign w:val="baseline"/>
      <w:cs w:val="0"/>
      <w:em w:val="none"/>
      <w:lang w:val="uk-UA"/>
    </w:rPr>
  </w:style>
  <w:style w:type="character" w:customStyle="1" w:styleId="40">
    <w:name w:val="Основной текст (4)"/>
    <w:rPr>
      <w:w w:val="100"/>
      <w:position w:val="-1"/>
      <w:sz w:val="25"/>
      <w:szCs w:val="25"/>
      <w:effect w:val="none"/>
      <w:vertAlign w:val="baseline"/>
      <w:cs w:val="0"/>
      <w:em w:val="none"/>
      <w:lang w:val="uk-UA" w:eastAsia="ru-RU" w:bidi="ar-SA"/>
    </w:rPr>
  </w:style>
  <w:style w:type="character" w:customStyle="1" w:styleId="41">
    <w:name w:val="Основной текст (4)_"/>
    <w:rPr>
      <w:rFonts w:ascii="Microsoft Sans Serif" w:eastAsia="Microsoft Sans Serif" w:hAnsi="Microsoft Sans Serif"/>
      <w:w w:val="100"/>
      <w:position w:val="-1"/>
      <w:sz w:val="25"/>
      <w:szCs w:val="25"/>
      <w:effect w:val="none"/>
      <w:shd w:val="clear" w:color="auto" w:fill="FFFFFF"/>
      <w:vertAlign w:val="baseline"/>
      <w:cs w:val="0"/>
      <w:em w:val="none"/>
    </w:rPr>
  </w:style>
  <w:style w:type="paragraph" w:customStyle="1" w:styleId="410">
    <w:name w:val="Основной текст (4)1"/>
    <w:basedOn w:val="a"/>
    <w:pPr>
      <w:shd w:val="clear" w:color="auto" w:fill="FFFFFF"/>
      <w:spacing w:after="480" w:line="240" w:lineRule="atLeast"/>
      <w:jc w:val="center"/>
    </w:pPr>
    <w:rPr>
      <w:rFonts w:ascii="Microsoft Sans Serif" w:eastAsia="Microsoft Sans Serif" w:hAnsi="Microsoft Sans Serif"/>
      <w:sz w:val="25"/>
      <w:szCs w:val="25"/>
      <w:shd w:val="clear" w:color="auto" w:fill="FFFFFF"/>
      <w:lang w:val="ru-RU"/>
    </w:rPr>
  </w:style>
  <w:style w:type="paragraph" w:styleId="a7">
    <w:name w:val="Normal (Web)"/>
    <w:basedOn w:val="a"/>
    <w:qFormat/>
    <w:pPr>
      <w:spacing w:before="100" w:beforeAutospacing="1" w:after="100" w:afterAutospacing="1"/>
    </w:pPr>
    <w:rPr>
      <w:lang w:eastAsia="uk-UA"/>
    </w:rPr>
  </w:style>
  <w:style w:type="character" w:customStyle="1" w:styleId="HTML0">
    <w:name w:val="Стандартний HTML Знак"/>
    <w:rPr>
      <w:rFonts w:ascii="Courier New" w:hAnsi="Courier New" w:cs="Courier New"/>
      <w:w w:val="100"/>
      <w:position w:val="-1"/>
      <w:effect w:val="none"/>
      <w:vertAlign w:val="baseline"/>
      <w:cs w:val="0"/>
      <w:em w:val="none"/>
      <w:lang w:val="ru-RU" w:eastAsia="ru-RU"/>
    </w:rPr>
  </w:style>
  <w:style w:type="paragraph" w:styleId="a8">
    <w:name w:val="List Paragraph"/>
    <w:basedOn w:val="a"/>
    <w:pPr>
      <w:ind w:left="720"/>
      <w:contextualSpacing/>
    </w:pPr>
  </w:style>
  <w:style w:type="paragraph" w:styleId="a9">
    <w:name w:val="Body Text"/>
    <w:basedOn w:val="a"/>
    <w:pPr>
      <w:suppressAutoHyphens w:val="0"/>
      <w:jc w:val="both"/>
    </w:pPr>
    <w:rPr>
      <w:sz w:val="28"/>
      <w:lang w:eastAsia="ar-SA"/>
    </w:rPr>
  </w:style>
  <w:style w:type="character" w:customStyle="1" w:styleId="aa">
    <w:name w:val="Основний текст Знак"/>
    <w:rPr>
      <w:w w:val="100"/>
      <w:position w:val="-1"/>
      <w:sz w:val="28"/>
      <w:szCs w:val="24"/>
      <w:effect w:val="none"/>
      <w:vertAlign w:val="baseline"/>
      <w:cs w:val="0"/>
      <w:em w:val="none"/>
      <w:lang w:val="uk-UA" w:eastAsia="ar-SA"/>
    </w:rPr>
  </w:style>
  <w:style w:type="paragraph" w:customStyle="1" w:styleId="22">
    <w:name w:val="Основной текст 22"/>
    <w:basedOn w:val="a"/>
    <w:pPr>
      <w:suppressAutoHyphens w:val="0"/>
      <w:jc w:val="both"/>
    </w:pPr>
    <w:rPr>
      <w:sz w:val="16"/>
      <w:lang w:eastAsia="ar-SA"/>
    </w:rPr>
  </w:style>
  <w:style w:type="paragraph" w:customStyle="1" w:styleId="12">
    <w:name w:val="Без интервала1"/>
    <w:pPr>
      <w:spacing w:line="100" w:lineRule="atLeast"/>
      <w:ind w:leftChars="-1" w:left="-1" w:hangingChars="1" w:hanging="1"/>
      <w:textDirection w:val="btLr"/>
      <w:textAlignment w:val="top"/>
      <w:outlineLvl w:val="0"/>
    </w:pPr>
    <w:rPr>
      <w:rFonts w:ascii="Calibri" w:eastAsia="DejaVu Sans" w:hAnsi="Calibri" w:cs="font390"/>
      <w:kern w:val="1"/>
      <w:position w:val="-1"/>
      <w:sz w:val="22"/>
      <w:szCs w:val="22"/>
      <w:lang w:val="uk-UA" w:eastAsia="ar-SA"/>
    </w:rPr>
  </w:style>
  <w:style w:type="character" w:customStyle="1" w:styleId="ab">
    <w:name w:val="Верхній колонтитул Знак"/>
    <w:rPr>
      <w:w w:val="100"/>
      <w:position w:val="-1"/>
      <w:sz w:val="24"/>
      <w:szCs w:val="24"/>
      <w:effect w:val="none"/>
      <w:vertAlign w:val="baseline"/>
      <w:cs w:val="0"/>
      <w:em w:val="none"/>
      <w:lang w:eastAsia="ru-RU"/>
    </w:rPr>
  </w:style>
  <w:style w:type="character" w:customStyle="1" w:styleId="ac">
    <w:name w:val="Нижній колонтитул Знак"/>
    <w:rPr>
      <w:w w:val="100"/>
      <w:position w:val="-1"/>
      <w:sz w:val="24"/>
      <w:szCs w:val="24"/>
      <w:effect w:val="none"/>
      <w:vertAlign w:val="baseline"/>
      <w:cs w:val="0"/>
      <w:em w:val="none"/>
      <w:lang w:eastAsia="ru-RU"/>
    </w:rPr>
  </w:style>
  <w:style w:type="paragraph" w:customStyle="1" w:styleId="ad">
    <w:basedOn w:val="a"/>
    <w:next w:val="a7"/>
    <w:qFormat/>
    <w:pPr>
      <w:spacing w:before="100" w:beforeAutospacing="1" w:after="100" w:afterAutospacing="1"/>
    </w:pPr>
    <w:rPr>
      <w:lang w:eastAsia="uk-UA"/>
    </w:rPr>
  </w:style>
  <w:style w:type="numbering" w:customStyle="1" w:styleId="13">
    <w:name w:val="Нет списка1"/>
    <w:next w:val="a2"/>
    <w:qFormat/>
  </w:style>
  <w:style w:type="table" w:customStyle="1" w:styleId="TableNormal0">
    <w:name w:val="Table Normal"/>
    <w:next w:val="TableNormal"/>
    <w:qFormat/>
    <w:pPr>
      <w:widowControl w:val="0"/>
      <w:suppressAutoHyphens/>
      <w:autoSpaceDE w:val="0"/>
      <w:autoSpaceDN w:val="0"/>
      <w:spacing w:line="1" w:lineRule="atLeast"/>
      <w:ind w:leftChars="-1" w:left="-1" w:hangingChars="1" w:hanging="1"/>
      <w:textDirection w:val="btLr"/>
      <w:textAlignment w:val="top"/>
      <w:outlineLvl w:val="0"/>
    </w:pPr>
    <w:rPr>
      <w:rFonts w:ascii="Calibri" w:eastAsia="Calibri" w:hAnsi="Calibri"/>
      <w:position w:val="-1"/>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pPr>
      <w:widowControl w:val="0"/>
      <w:autoSpaceDE w:val="0"/>
      <w:autoSpaceDN w:val="0"/>
    </w:pPr>
    <w:rPr>
      <w:sz w:val="22"/>
      <w:szCs w:val="22"/>
      <w:lang w:eastAsia="en-US"/>
    </w:rPr>
  </w:style>
  <w:style w:type="paragraph" w:styleId="ae">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CellMar>
        <w:left w:w="108" w:type="dxa"/>
        <w:right w:w="108" w:type="dxa"/>
      </w:tblCellMar>
    </w:tblPr>
  </w:style>
  <w:style w:type="table" w:customStyle="1" w:styleId="af3">
    <w:basedOn w:val="TableNormal0"/>
    <w:tblPr>
      <w:tblStyleRowBandSize w:val="1"/>
      <w:tblStyleColBandSize w:val="1"/>
      <w:tblCellMar>
        <w:left w:w="108" w:type="dxa"/>
        <w:right w:w="108" w:type="dxa"/>
      </w:tblCellMar>
    </w:tblPr>
  </w:style>
  <w:style w:type="table" w:customStyle="1" w:styleId="af4">
    <w:basedOn w:val="TableNormal0"/>
    <w:tblPr>
      <w:tblStyleRowBandSize w:val="1"/>
      <w:tblStyleColBandSize w:val="1"/>
      <w:tblCellMar>
        <w:left w:w="108" w:type="dxa"/>
        <w:right w:w="108" w:type="dxa"/>
      </w:tblCellMar>
    </w:tblPr>
  </w:style>
  <w:style w:type="table" w:customStyle="1" w:styleId="af5">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FFlgJYjlpME98KuX6b/fG87jeA==">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18</Pages>
  <Words>29281</Words>
  <Characters>16691</Characters>
  <Application>Microsoft Office Word</Application>
  <DocSecurity>0</DocSecurity>
  <Lines>139</Lines>
  <Paragraphs>91</Paragraphs>
  <ScaleCrop>false</ScaleCrop>
  <HeadingPairs>
    <vt:vector size="2" baseType="variant">
      <vt:variant>
        <vt:lpstr>Назва</vt:lpstr>
      </vt:variant>
      <vt:variant>
        <vt:i4>1</vt:i4>
      </vt:variant>
    </vt:vector>
  </HeadingPairs>
  <TitlesOfParts>
    <vt:vector size="1" baseType="lpstr">
      <vt:lpstr/>
    </vt:vector>
  </TitlesOfParts>
  <Company>Ternopil city counsil</Company>
  <LinksUpToDate>false</LinksUpToDate>
  <CharactersWithSpaces>45881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up</dc:creator>
  <cp:lastModifiedBy>Тернопільська міська рада</cp:lastModifiedBy>
  <cp:revision>6</cp:revision>
  <dcterms:created xsi:type="dcterms:W3CDTF">2026-02-23T11:58:00Z</dcterms:created>
  <dcterms:modified xsi:type="dcterms:W3CDTF">2026-03-04T08:12:00Z</dcterms:modified>
</cp:coreProperties>
</file>